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25CE" w14:textId="77777777" w:rsidR="00A46ACF" w:rsidRPr="00DA1612" w:rsidRDefault="00A46ACF" w:rsidP="00A46ACF">
      <w:pPr>
        <w:jc w:val="center"/>
        <w:rPr>
          <w:rFonts w:ascii="Garamond" w:hAnsi="Garamond"/>
          <w:b/>
          <w:color w:val="000000" w:themeColor="text1"/>
          <w:sz w:val="100"/>
          <w:szCs w:val="100"/>
        </w:rPr>
      </w:pPr>
      <w:r w:rsidRPr="00DA1612">
        <w:rPr>
          <w:rFonts w:ascii="Garamond" w:hAnsi="Garamond"/>
          <w:b/>
          <w:color w:val="000000" w:themeColor="text1"/>
          <w:sz w:val="100"/>
          <w:szCs w:val="100"/>
        </w:rPr>
        <w:t xml:space="preserve">Jennett’s Park CE Primary </w:t>
      </w:r>
    </w:p>
    <w:p w14:paraId="60674818" w14:textId="77777777" w:rsidR="00A46ACF" w:rsidRPr="00DA1612" w:rsidRDefault="00A46ACF" w:rsidP="00A46ACF">
      <w:pPr>
        <w:jc w:val="center"/>
        <w:rPr>
          <w:rFonts w:ascii="Garamond" w:hAnsi="Garamond"/>
          <w:b/>
          <w:color w:val="000000" w:themeColor="text1"/>
          <w:sz w:val="100"/>
          <w:szCs w:val="100"/>
        </w:rPr>
      </w:pPr>
    </w:p>
    <w:p w14:paraId="7545AF03" w14:textId="77777777" w:rsidR="00A46ACF" w:rsidRPr="00DA1612" w:rsidRDefault="00A46ACF" w:rsidP="00A46ACF">
      <w:pPr>
        <w:jc w:val="center"/>
        <w:rPr>
          <w:rFonts w:ascii="Garamond" w:hAnsi="Garamond"/>
          <w:b/>
          <w:color w:val="000000" w:themeColor="text1"/>
          <w:sz w:val="100"/>
          <w:szCs w:val="100"/>
        </w:rPr>
      </w:pPr>
    </w:p>
    <w:p w14:paraId="0D57EE52" w14:textId="26EB0406" w:rsidR="00A46ACF" w:rsidRPr="00DA1612" w:rsidRDefault="00DA1612" w:rsidP="00A46ACF">
      <w:pPr>
        <w:jc w:val="center"/>
        <w:rPr>
          <w:rFonts w:ascii="Garamond" w:hAnsi="Garamond"/>
          <w:b/>
          <w:sz w:val="100"/>
          <w:szCs w:val="100"/>
        </w:rPr>
      </w:pPr>
      <w:r w:rsidRPr="00DA1612">
        <w:rPr>
          <w:rFonts w:ascii="Garamond" w:hAnsi="Garamond"/>
          <w:b/>
          <w:sz w:val="100"/>
          <w:szCs w:val="100"/>
        </w:rPr>
        <w:t xml:space="preserve">Nutrition </w:t>
      </w:r>
      <w:r w:rsidR="00A46ACF" w:rsidRPr="00DA1612">
        <w:rPr>
          <w:rFonts w:ascii="Garamond" w:hAnsi="Garamond"/>
          <w:b/>
          <w:sz w:val="100"/>
          <w:szCs w:val="100"/>
        </w:rPr>
        <w:t>Policy</w:t>
      </w:r>
    </w:p>
    <w:p w14:paraId="015E6662" w14:textId="77777777" w:rsidR="00A46ACF" w:rsidRPr="00DA1612" w:rsidRDefault="00A46ACF" w:rsidP="00A46ACF">
      <w:pPr>
        <w:jc w:val="center"/>
        <w:rPr>
          <w:rFonts w:ascii="Garamond" w:hAnsi="Garamond"/>
          <w:b/>
          <w:color w:val="000000" w:themeColor="text1"/>
          <w:sz w:val="24"/>
          <w:szCs w:val="24"/>
        </w:rPr>
      </w:pPr>
    </w:p>
    <w:p w14:paraId="1D8A5F9F" w14:textId="77777777" w:rsidR="00A46ACF" w:rsidRPr="00DA1612" w:rsidRDefault="00A46ACF" w:rsidP="00A46ACF">
      <w:pPr>
        <w:jc w:val="center"/>
        <w:rPr>
          <w:rFonts w:ascii="Garamond" w:hAnsi="Garamond"/>
          <w:b/>
          <w:color w:val="000000" w:themeColor="text1"/>
          <w:sz w:val="24"/>
          <w:szCs w:val="24"/>
        </w:rPr>
      </w:pPr>
    </w:p>
    <w:p w14:paraId="60831C12" w14:textId="77777777" w:rsidR="00A46ACF" w:rsidRPr="00DA1612" w:rsidRDefault="00A46ACF" w:rsidP="00A46ACF">
      <w:pPr>
        <w:jc w:val="center"/>
        <w:rPr>
          <w:rFonts w:ascii="Garamond" w:hAnsi="Garamond"/>
          <w:b/>
          <w:color w:val="000000" w:themeColor="text1"/>
          <w:sz w:val="24"/>
          <w:szCs w:val="24"/>
        </w:rPr>
      </w:pPr>
      <w:r w:rsidRPr="00DA1612">
        <w:rPr>
          <w:rFonts w:ascii="Garamond" w:hAnsi="Garamond"/>
          <w:b/>
          <w:noProof/>
          <w:color w:val="000000" w:themeColor="text1"/>
          <w:sz w:val="24"/>
          <w:szCs w:val="24"/>
        </w:rPr>
        <w:drawing>
          <wp:inline distT="0" distB="0" distL="0" distR="0" wp14:anchorId="1D3740F1" wp14:editId="6BC31080">
            <wp:extent cx="2305372" cy="2372056"/>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2305372" cy="2372056"/>
                    </a:xfrm>
                    <a:prstGeom prst="rect">
                      <a:avLst/>
                    </a:prstGeom>
                  </pic:spPr>
                </pic:pic>
              </a:graphicData>
            </a:graphic>
          </wp:inline>
        </w:drawing>
      </w:r>
    </w:p>
    <w:p w14:paraId="20D8C48E" w14:textId="77777777" w:rsidR="00A46ACF" w:rsidRPr="00DA1612" w:rsidRDefault="00A46ACF" w:rsidP="00A46ACF">
      <w:pPr>
        <w:jc w:val="center"/>
        <w:rPr>
          <w:rFonts w:ascii="Garamond" w:hAnsi="Garamond"/>
          <w:b/>
          <w:color w:val="000000" w:themeColor="text1"/>
          <w:sz w:val="24"/>
          <w:szCs w:val="24"/>
        </w:rPr>
      </w:pPr>
    </w:p>
    <w:p w14:paraId="36F94DDC" w14:textId="77777777" w:rsidR="00A46ACF" w:rsidRPr="00DA1612" w:rsidRDefault="00A46ACF" w:rsidP="00A46ACF">
      <w:pPr>
        <w:jc w:val="center"/>
        <w:rPr>
          <w:rFonts w:ascii="Garamond" w:hAnsi="Garamond"/>
          <w:b/>
          <w:color w:val="000000" w:themeColor="text1"/>
          <w:sz w:val="24"/>
          <w:szCs w:val="24"/>
        </w:rPr>
      </w:pPr>
    </w:p>
    <w:p w14:paraId="152CB556" w14:textId="77777777" w:rsidR="00A46ACF" w:rsidRPr="00DA1612" w:rsidRDefault="00A46ACF" w:rsidP="00A46ACF">
      <w:pPr>
        <w:jc w:val="center"/>
        <w:rPr>
          <w:rFonts w:ascii="Garamond" w:hAnsi="Garamond"/>
          <w:b/>
          <w:color w:val="000000" w:themeColor="text1"/>
          <w:sz w:val="24"/>
          <w:szCs w:val="24"/>
        </w:rPr>
      </w:pPr>
    </w:p>
    <w:p w14:paraId="6F35517F" w14:textId="77777777" w:rsidR="00A46ACF" w:rsidRPr="00DA1612" w:rsidRDefault="00A46ACF" w:rsidP="00A46ACF">
      <w:pPr>
        <w:jc w:val="center"/>
        <w:rPr>
          <w:rFonts w:ascii="Garamond" w:hAnsi="Garamond"/>
          <w:b/>
          <w:color w:val="000000" w:themeColor="text1"/>
          <w:sz w:val="24"/>
          <w:szCs w:val="24"/>
        </w:rPr>
      </w:pPr>
    </w:p>
    <w:p w14:paraId="6B846A3F" w14:textId="77777777" w:rsidR="00A46ACF" w:rsidRPr="00DA1612" w:rsidRDefault="00A46ACF" w:rsidP="00A46ACF">
      <w:pPr>
        <w:jc w:val="center"/>
        <w:rPr>
          <w:rFonts w:ascii="Garamond" w:hAnsi="Garamond"/>
          <w:b/>
          <w:color w:val="000000" w:themeColor="text1"/>
          <w:sz w:val="24"/>
          <w:szCs w:val="24"/>
        </w:rPr>
      </w:pPr>
    </w:p>
    <w:tbl>
      <w:tblPr>
        <w:tblStyle w:val="TableGrid"/>
        <w:tblW w:w="10202" w:type="dxa"/>
        <w:tblLook w:val="04A0" w:firstRow="1" w:lastRow="0" w:firstColumn="1" w:lastColumn="0" w:noHBand="0" w:noVBand="1"/>
      </w:tblPr>
      <w:tblGrid>
        <w:gridCol w:w="5171"/>
        <w:gridCol w:w="5031"/>
      </w:tblGrid>
      <w:tr w:rsidR="00A46ACF" w:rsidRPr="00DA1612" w14:paraId="3C4F6A0D" w14:textId="77777777" w:rsidTr="00A46ACF">
        <w:trPr>
          <w:trHeight w:val="300"/>
        </w:trPr>
        <w:tc>
          <w:tcPr>
            <w:tcW w:w="5171" w:type="dxa"/>
          </w:tcPr>
          <w:p w14:paraId="51ECEF7E" w14:textId="77777777" w:rsidR="00A46ACF" w:rsidRPr="00DA1612" w:rsidRDefault="00A46ACF"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Date reviewed</w:t>
            </w:r>
          </w:p>
        </w:tc>
        <w:tc>
          <w:tcPr>
            <w:tcW w:w="5031" w:type="dxa"/>
          </w:tcPr>
          <w:p w14:paraId="09AC9150" w14:textId="4CC41A93" w:rsidR="00A46ACF" w:rsidRPr="00DA1612" w:rsidRDefault="00DA1612"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January 26</w:t>
            </w:r>
          </w:p>
        </w:tc>
      </w:tr>
      <w:tr w:rsidR="00A46ACF" w:rsidRPr="00DA1612" w14:paraId="3C543128" w14:textId="77777777" w:rsidTr="00A46ACF">
        <w:trPr>
          <w:trHeight w:val="286"/>
        </w:trPr>
        <w:tc>
          <w:tcPr>
            <w:tcW w:w="5171" w:type="dxa"/>
          </w:tcPr>
          <w:p w14:paraId="4DA45335" w14:textId="77777777" w:rsidR="00A46ACF" w:rsidRPr="00DA1612" w:rsidRDefault="00A46ACF"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Date of Next review</w:t>
            </w:r>
          </w:p>
        </w:tc>
        <w:tc>
          <w:tcPr>
            <w:tcW w:w="5031" w:type="dxa"/>
          </w:tcPr>
          <w:p w14:paraId="3418F3F8" w14:textId="35496EA9" w:rsidR="00A46ACF" w:rsidRPr="00DA1612" w:rsidRDefault="00DA1612"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January 2029</w:t>
            </w:r>
          </w:p>
        </w:tc>
      </w:tr>
      <w:tr w:rsidR="00A46ACF" w:rsidRPr="00DA1612" w14:paraId="66CEA484" w14:textId="77777777" w:rsidTr="00A46ACF">
        <w:trPr>
          <w:trHeight w:val="300"/>
        </w:trPr>
        <w:tc>
          <w:tcPr>
            <w:tcW w:w="5171" w:type="dxa"/>
          </w:tcPr>
          <w:p w14:paraId="04EEB0FD" w14:textId="77777777" w:rsidR="00A46ACF" w:rsidRPr="00DA1612" w:rsidRDefault="00A46ACF"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Published</w:t>
            </w:r>
          </w:p>
        </w:tc>
        <w:tc>
          <w:tcPr>
            <w:tcW w:w="5031" w:type="dxa"/>
          </w:tcPr>
          <w:p w14:paraId="54088B23" w14:textId="16C32DCB" w:rsidR="00A46ACF" w:rsidRPr="00DA1612" w:rsidRDefault="00DA1612"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 xml:space="preserve">Draft </w:t>
            </w:r>
          </w:p>
        </w:tc>
      </w:tr>
      <w:tr w:rsidR="00A46ACF" w:rsidRPr="00DA1612" w14:paraId="0B395475" w14:textId="77777777" w:rsidTr="00A46ACF">
        <w:trPr>
          <w:trHeight w:val="286"/>
        </w:trPr>
        <w:tc>
          <w:tcPr>
            <w:tcW w:w="5171" w:type="dxa"/>
          </w:tcPr>
          <w:p w14:paraId="208A3DE3" w14:textId="77777777" w:rsidR="00A46ACF" w:rsidRPr="00DA1612" w:rsidRDefault="00A46ACF"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 xml:space="preserve">Website Status </w:t>
            </w:r>
          </w:p>
        </w:tc>
        <w:tc>
          <w:tcPr>
            <w:tcW w:w="5031" w:type="dxa"/>
          </w:tcPr>
          <w:p w14:paraId="7274F073" w14:textId="492A854B" w:rsidR="00A46ACF" w:rsidRPr="00DA1612" w:rsidRDefault="00DA1612" w:rsidP="003467BD">
            <w:pPr>
              <w:jc w:val="center"/>
              <w:rPr>
                <w:rFonts w:ascii="Garamond" w:hAnsi="Garamond"/>
                <w:b/>
                <w:color w:val="000000" w:themeColor="text1"/>
                <w:sz w:val="24"/>
                <w:szCs w:val="24"/>
              </w:rPr>
            </w:pPr>
            <w:r w:rsidRPr="00DA1612">
              <w:rPr>
                <w:rFonts w:ascii="Garamond" w:hAnsi="Garamond"/>
                <w:b/>
                <w:color w:val="000000" w:themeColor="text1"/>
                <w:sz w:val="24"/>
                <w:szCs w:val="24"/>
              </w:rPr>
              <w:t xml:space="preserve">Yes </w:t>
            </w:r>
          </w:p>
        </w:tc>
      </w:tr>
    </w:tbl>
    <w:p w14:paraId="3169B68A" w14:textId="77777777" w:rsidR="00A46ACF" w:rsidRPr="00DA1612" w:rsidRDefault="00A46ACF" w:rsidP="00A46ACF">
      <w:pPr>
        <w:jc w:val="center"/>
        <w:rPr>
          <w:rFonts w:ascii="Garamond" w:hAnsi="Garamond"/>
          <w:b/>
          <w:color w:val="000000" w:themeColor="text1"/>
          <w:sz w:val="24"/>
          <w:szCs w:val="24"/>
        </w:rPr>
      </w:pPr>
    </w:p>
    <w:p w14:paraId="3F8CA227" w14:textId="77777777" w:rsidR="00A46ACF" w:rsidRPr="00DA1612" w:rsidRDefault="00A46ACF" w:rsidP="00A46ACF">
      <w:pPr>
        <w:rPr>
          <w:rFonts w:ascii="Garamond" w:hAnsi="Garamond"/>
          <w:b/>
          <w:color w:val="000000" w:themeColor="text1"/>
          <w:sz w:val="24"/>
          <w:szCs w:val="24"/>
        </w:rPr>
      </w:pPr>
    </w:p>
    <w:p w14:paraId="113579BA" w14:textId="77777777" w:rsidR="00A46ACF" w:rsidRPr="00DA1612" w:rsidRDefault="00A46ACF" w:rsidP="00A46ACF">
      <w:pPr>
        <w:rPr>
          <w:rFonts w:ascii="Garamond" w:hAnsi="Garamond"/>
          <w:sz w:val="24"/>
          <w:szCs w:val="24"/>
        </w:rPr>
      </w:pPr>
    </w:p>
    <w:p w14:paraId="4B8B99F4" w14:textId="77777777" w:rsidR="00A46ACF" w:rsidRPr="00DA1612" w:rsidRDefault="00A46ACF" w:rsidP="00A46ACF">
      <w:pPr>
        <w:rPr>
          <w:rFonts w:ascii="Garamond" w:hAnsi="Garamond"/>
          <w:sz w:val="24"/>
          <w:szCs w:val="24"/>
        </w:rPr>
      </w:pPr>
    </w:p>
    <w:p w14:paraId="459E071F" w14:textId="77777777" w:rsidR="00A46ACF" w:rsidRPr="00DA1612" w:rsidRDefault="00A46ACF" w:rsidP="00A46ACF">
      <w:pPr>
        <w:rPr>
          <w:rFonts w:ascii="Garamond" w:hAnsi="Garamond"/>
          <w:sz w:val="24"/>
          <w:szCs w:val="24"/>
        </w:rPr>
      </w:pPr>
    </w:p>
    <w:p w14:paraId="5A84162A" w14:textId="77777777" w:rsidR="00A46ACF" w:rsidRPr="00DA1612" w:rsidRDefault="00A46ACF" w:rsidP="00A46ACF">
      <w:pPr>
        <w:rPr>
          <w:rFonts w:ascii="Garamond" w:hAnsi="Garamond"/>
          <w:sz w:val="24"/>
          <w:szCs w:val="24"/>
        </w:rPr>
      </w:pPr>
    </w:p>
    <w:p w14:paraId="1853244C" w14:textId="77777777" w:rsidR="00A46ACF" w:rsidRPr="00DA1612" w:rsidRDefault="00A46ACF" w:rsidP="00A46ACF">
      <w:pPr>
        <w:rPr>
          <w:rFonts w:ascii="Garamond" w:hAnsi="Garamond"/>
          <w:sz w:val="24"/>
          <w:szCs w:val="24"/>
        </w:rPr>
      </w:pPr>
    </w:p>
    <w:p w14:paraId="48A445AF" w14:textId="77777777" w:rsidR="00A46ACF" w:rsidRPr="00DA1612" w:rsidRDefault="00A46ACF" w:rsidP="00A46ACF">
      <w:pPr>
        <w:rPr>
          <w:rFonts w:ascii="Garamond" w:hAnsi="Garamond"/>
          <w:sz w:val="24"/>
          <w:szCs w:val="24"/>
        </w:rPr>
      </w:pPr>
    </w:p>
    <w:p w14:paraId="61122EC0" w14:textId="77777777" w:rsidR="007B3650" w:rsidRPr="00DA1612" w:rsidRDefault="007B3650" w:rsidP="00395CD8">
      <w:pPr>
        <w:jc w:val="both"/>
        <w:rPr>
          <w:rFonts w:ascii="Garamond" w:hAnsi="Garamond"/>
          <w:sz w:val="24"/>
          <w:szCs w:val="24"/>
        </w:rPr>
      </w:pPr>
    </w:p>
    <w:p w14:paraId="11987656" w14:textId="77777777" w:rsidR="007B3650" w:rsidRPr="00DA1612" w:rsidRDefault="007B3650" w:rsidP="00395CD8">
      <w:pPr>
        <w:jc w:val="both"/>
        <w:rPr>
          <w:rFonts w:ascii="Garamond" w:hAnsi="Garamond"/>
          <w:sz w:val="24"/>
          <w:szCs w:val="24"/>
        </w:rPr>
      </w:pPr>
    </w:p>
    <w:p w14:paraId="21007B04" w14:textId="77777777" w:rsidR="007B3650" w:rsidRPr="00DA1612" w:rsidRDefault="007B3650" w:rsidP="00395CD8">
      <w:pPr>
        <w:jc w:val="both"/>
        <w:rPr>
          <w:rFonts w:ascii="Garamond" w:hAnsi="Garamond"/>
          <w:sz w:val="24"/>
          <w:szCs w:val="24"/>
        </w:rPr>
      </w:pPr>
    </w:p>
    <w:p w14:paraId="06B706FA" w14:textId="77777777" w:rsidR="007B3650" w:rsidRPr="00DA1612" w:rsidRDefault="007B3650" w:rsidP="00395CD8">
      <w:pPr>
        <w:jc w:val="both"/>
        <w:rPr>
          <w:rFonts w:ascii="Garamond" w:hAnsi="Garamond"/>
          <w:sz w:val="24"/>
          <w:szCs w:val="24"/>
        </w:rPr>
      </w:pPr>
    </w:p>
    <w:p w14:paraId="36934856" w14:textId="77777777" w:rsidR="00A46ACF" w:rsidRPr="00DA1612" w:rsidRDefault="00A46ACF" w:rsidP="00395CD8">
      <w:pPr>
        <w:jc w:val="both"/>
        <w:rPr>
          <w:rFonts w:ascii="Garamond" w:hAnsi="Garamond"/>
          <w:b/>
          <w:sz w:val="24"/>
          <w:szCs w:val="24"/>
        </w:rPr>
      </w:pPr>
      <w:bookmarkStart w:id="0" w:name="page2"/>
      <w:bookmarkEnd w:id="0"/>
    </w:p>
    <w:p w14:paraId="4B4AE8D4" w14:textId="77BAC0E8" w:rsidR="007B3650" w:rsidRDefault="007B3650" w:rsidP="00395CD8">
      <w:pPr>
        <w:jc w:val="both"/>
        <w:rPr>
          <w:rFonts w:ascii="Garamond" w:hAnsi="Garamond"/>
          <w:b/>
          <w:sz w:val="24"/>
          <w:szCs w:val="24"/>
        </w:rPr>
      </w:pPr>
      <w:r w:rsidRPr="00DA1612">
        <w:rPr>
          <w:rFonts w:ascii="Garamond" w:hAnsi="Garamond"/>
          <w:b/>
          <w:sz w:val="24"/>
          <w:szCs w:val="24"/>
        </w:rPr>
        <w:t xml:space="preserve">Jennett’s Park CE Primary </w:t>
      </w:r>
      <w:proofErr w:type="gramStart"/>
      <w:r w:rsidRPr="00DA1612">
        <w:rPr>
          <w:rFonts w:ascii="Garamond" w:hAnsi="Garamond"/>
          <w:b/>
          <w:sz w:val="24"/>
          <w:szCs w:val="24"/>
        </w:rPr>
        <w:t xml:space="preserve">School  </w:t>
      </w:r>
      <w:r w:rsidR="00DA1612" w:rsidRPr="00DA1612">
        <w:rPr>
          <w:rFonts w:ascii="Garamond" w:hAnsi="Garamond"/>
          <w:b/>
          <w:sz w:val="24"/>
          <w:szCs w:val="24"/>
        </w:rPr>
        <w:t>Nutrition</w:t>
      </w:r>
      <w:proofErr w:type="gramEnd"/>
      <w:r w:rsidR="00DA1612" w:rsidRPr="00DA1612">
        <w:rPr>
          <w:rFonts w:ascii="Garamond" w:hAnsi="Garamond"/>
          <w:b/>
          <w:sz w:val="24"/>
          <w:szCs w:val="24"/>
        </w:rPr>
        <w:t xml:space="preserve"> Policy</w:t>
      </w:r>
    </w:p>
    <w:sdt>
      <w:sdtPr>
        <w:rPr>
          <w:rFonts w:ascii="Calibri" w:eastAsia="Calibri" w:hAnsi="Calibri" w:cs="Arial"/>
          <w:color w:val="auto"/>
          <w:sz w:val="20"/>
          <w:szCs w:val="20"/>
          <w:lang w:val="en-GB" w:eastAsia="en-GB"/>
        </w:rPr>
        <w:id w:val="414059971"/>
        <w:docPartObj>
          <w:docPartGallery w:val="Table of Contents"/>
          <w:docPartUnique/>
        </w:docPartObj>
      </w:sdtPr>
      <w:sdtEndPr>
        <w:rPr>
          <w:b/>
          <w:bCs/>
          <w:noProof/>
        </w:rPr>
      </w:sdtEndPr>
      <w:sdtContent>
        <w:p w14:paraId="5530DC7A" w14:textId="19AFE7AA" w:rsidR="00DA1612" w:rsidRDefault="00DA1612">
          <w:pPr>
            <w:pStyle w:val="TOCHeading"/>
          </w:pPr>
          <w:r>
            <w:t>Contents</w:t>
          </w:r>
        </w:p>
        <w:p w14:paraId="30820AE6" w14:textId="69BB1DB0" w:rsidR="00DA1612" w:rsidRDefault="00DA1612">
          <w:pPr>
            <w:pStyle w:val="TOC1"/>
            <w:tabs>
              <w:tab w:val="right" w:leader="dot" w:pos="961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0166681" w:history="1">
            <w:r w:rsidRPr="009475BE">
              <w:rPr>
                <w:rStyle w:val="Hyperlink"/>
                <w:noProof/>
              </w:rPr>
              <w:t>School Background:</w:t>
            </w:r>
            <w:r>
              <w:rPr>
                <w:noProof/>
                <w:webHidden/>
              </w:rPr>
              <w:tab/>
            </w:r>
            <w:r>
              <w:rPr>
                <w:noProof/>
                <w:webHidden/>
              </w:rPr>
              <w:fldChar w:fldCharType="begin"/>
            </w:r>
            <w:r>
              <w:rPr>
                <w:noProof/>
                <w:webHidden/>
              </w:rPr>
              <w:instrText xml:space="preserve"> PAGEREF _Toc220166681 \h </w:instrText>
            </w:r>
            <w:r>
              <w:rPr>
                <w:noProof/>
                <w:webHidden/>
              </w:rPr>
            </w:r>
            <w:r>
              <w:rPr>
                <w:noProof/>
                <w:webHidden/>
              </w:rPr>
              <w:fldChar w:fldCharType="separate"/>
            </w:r>
            <w:r>
              <w:rPr>
                <w:noProof/>
                <w:webHidden/>
              </w:rPr>
              <w:t>2</w:t>
            </w:r>
            <w:r>
              <w:rPr>
                <w:noProof/>
                <w:webHidden/>
              </w:rPr>
              <w:fldChar w:fldCharType="end"/>
            </w:r>
          </w:hyperlink>
        </w:p>
        <w:p w14:paraId="07E8DF77" w14:textId="7DB928D1"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82" w:history="1">
            <w:r w:rsidR="00DA1612" w:rsidRPr="009475BE">
              <w:rPr>
                <w:rStyle w:val="Hyperlink"/>
                <w:rFonts w:ascii="Garamond" w:hAnsi="Garamond"/>
                <w:noProof/>
              </w:rPr>
              <w:t>1. Purpose and Scope</w:t>
            </w:r>
            <w:r w:rsidR="00DA1612">
              <w:rPr>
                <w:noProof/>
                <w:webHidden/>
              </w:rPr>
              <w:tab/>
            </w:r>
            <w:r w:rsidR="00DA1612">
              <w:rPr>
                <w:noProof/>
                <w:webHidden/>
              </w:rPr>
              <w:fldChar w:fldCharType="begin"/>
            </w:r>
            <w:r w:rsidR="00DA1612">
              <w:rPr>
                <w:noProof/>
                <w:webHidden/>
              </w:rPr>
              <w:instrText xml:space="preserve"> PAGEREF _Toc220166682 \h </w:instrText>
            </w:r>
            <w:r w:rsidR="00DA1612">
              <w:rPr>
                <w:noProof/>
                <w:webHidden/>
              </w:rPr>
            </w:r>
            <w:r w:rsidR="00DA1612">
              <w:rPr>
                <w:noProof/>
                <w:webHidden/>
              </w:rPr>
              <w:fldChar w:fldCharType="separate"/>
            </w:r>
            <w:r w:rsidR="00DA1612">
              <w:rPr>
                <w:noProof/>
                <w:webHidden/>
              </w:rPr>
              <w:t>3</w:t>
            </w:r>
            <w:r w:rsidR="00DA1612">
              <w:rPr>
                <w:noProof/>
                <w:webHidden/>
              </w:rPr>
              <w:fldChar w:fldCharType="end"/>
            </w:r>
          </w:hyperlink>
        </w:p>
        <w:p w14:paraId="0BD19DC4" w14:textId="2F15DE2E"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83" w:history="1">
            <w:r w:rsidR="00DA1612" w:rsidRPr="009475BE">
              <w:rPr>
                <w:rStyle w:val="Hyperlink"/>
                <w:rFonts w:ascii="Garamond" w:hAnsi="Garamond"/>
                <w:noProof/>
              </w:rPr>
              <w:t>2. Our Commitment to Healthy Nutrition</w:t>
            </w:r>
            <w:r w:rsidR="00DA1612">
              <w:rPr>
                <w:noProof/>
                <w:webHidden/>
              </w:rPr>
              <w:tab/>
            </w:r>
            <w:r w:rsidR="00DA1612">
              <w:rPr>
                <w:noProof/>
                <w:webHidden/>
              </w:rPr>
              <w:fldChar w:fldCharType="begin"/>
            </w:r>
            <w:r w:rsidR="00DA1612">
              <w:rPr>
                <w:noProof/>
                <w:webHidden/>
              </w:rPr>
              <w:instrText xml:space="preserve"> PAGEREF _Toc220166683 \h </w:instrText>
            </w:r>
            <w:r w:rsidR="00DA1612">
              <w:rPr>
                <w:noProof/>
                <w:webHidden/>
              </w:rPr>
            </w:r>
            <w:r w:rsidR="00DA1612">
              <w:rPr>
                <w:noProof/>
                <w:webHidden/>
              </w:rPr>
              <w:fldChar w:fldCharType="separate"/>
            </w:r>
            <w:r w:rsidR="00DA1612">
              <w:rPr>
                <w:noProof/>
                <w:webHidden/>
              </w:rPr>
              <w:t>3</w:t>
            </w:r>
            <w:r w:rsidR="00DA1612">
              <w:rPr>
                <w:noProof/>
                <w:webHidden/>
              </w:rPr>
              <w:fldChar w:fldCharType="end"/>
            </w:r>
          </w:hyperlink>
        </w:p>
        <w:p w14:paraId="039E3143" w14:textId="6B6F6DBE"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84" w:history="1">
            <w:r w:rsidR="00DA1612" w:rsidRPr="009475BE">
              <w:rPr>
                <w:rStyle w:val="Hyperlink"/>
                <w:rFonts w:ascii="Garamond" w:hAnsi="Garamond"/>
                <w:noProof/>
              </w:rPr>
              <w:t>3. What We Provide</w:t>
            </w:r>
            <w:r w:rsidR="00DA1612">
              <w:rPr>
                <w:noProof/>
                <w:webHidden/>
              </w:rPr>
              <w:tab/>
            </w:r>
            <w:r w:rsidR="00DA1612">
              <w:rPr>
                <w:noProof/>
                <w:webHidden/>
              </w:rPr>
              <w:fldChar w:fldCharType="begin"/>
            </w:r>
            <w:r w:rsidR="00DA1612">
              <w:rPr>
                <w:noProof/>
                <w:webHidden/>
              </w:rPr>
              <w:instrText xml:space="preserve"> PAGEREF _Toc220166684 \h </w:instrText>
            </w:r>
            <w:r w:rsidR="00DA1612">
              <w:rPr>
                <w:noProof/>
                <w:webHidden/>
              </w:rPr>
            </w:r>
            <w:r w:rsidR="00DA1612">
              <w:rPr>
                <w:noProof/>
                <w:webHidden/>
              </w:rPr>
              <w:fldChar w:fldCharType="separate"/>
            </w:r>
            <w:r w:rsidR="00DA1612">
              <w:rPr>
                <w:noProof/>
                <w:webHidden/>
              </w:rPr>
              <w:t>3</w:t>
            </w:r>
            <w:r w:rsidR="00DA1612">
              <w:rPr>
                <w:noProof/>
                <w:webHidden/>
              </w:rPr>
              <w:fldChar w:fldCharType="end"/>
            </w:r>
          </w:hyperlink>
        </w:p>
        <w:p w14:paraId="66D48EA3" w14:textId="3B9A4BBD"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85" w:history="1">
            <w:r w:rsidR="00DA1612" w:rsidRPr="009475BE">
              <w:rPr>
                <w:rStyle w:val="Hyperlink"/>
                <w:rFonts w:ascii="Garamond" w:hAnsi="Garamond"/>
                <w:noProof/>
              </w:rPr>
              <w:t>Drinks</w:t>
            </w:r>
            <w:r w:rsidR="00DA1612">
              <w:rPr>
                <w:noProof/>
                <w:webHidden/>
              </w:rPr>
              <w:tab/>
            </w:r>
            <w:r w:rsidR="00DA1612">
              <w:rPr>
                <w:noProof/>
                <w:webHidden/>
              </w:rPr>
              <w:fldChar w:fldCharType="begin"/>
            </w:r>
            <w:r w:rsidR="00DA1612">
              <w:rPr>
                <w:noProof/>
                <w:webHidden/>
              </w:rPr>
              <w:instrText xml:space="preserve"> PAGEREF _Toc220166685 \h </w:instrText>
            </w:r>
            <w:r w:rsidR="00DA1612">
              <w:rPr>
                <w:noProof/>
                <w:webHidden/>
              </w:rPr>
            </w:r>
            <w:r w:rsidR="00DA1612">
              <w:rPr>
                <w:noProof/>
                <w:webHidden/>
              </w:rPr>
              <w:fldChar w:fldCharType="separate"/>
            </w:r>
            <w:r w:rsidR="00DA1612">
              <w:rPr>
                <w:noProof/>
                <w:webHidden/>
              </w:rPr>
              <w:t>3</w:t>
            </w:r>
            <w:r w:rsidR="00DA1612">
              <w:rPr>
                <w:noProof/>
                <w:webHidden/>
              </w:rPr>
              <w:fldChar w:fldCharType="end"/>
            </w:r>
          </w:hyperlink>
        </w:p>
        <w:p w14:paraId="0370DF02" w14:textId="21D2F77B"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86" w:history="1">
            <w:r w:rsidR="00DA1612" w:rsidRPr="009475BE">
              <w:rPr>
                <w:rStyle w:val="Hyperlink"/>
                <w:rFonts w:ascii="Garamond" w:hAnsi="Garamond"/>
                <w:noProof/>
              </w:rPr>
              <w:t>Snacks</w:t>
            </w:r>
            <w:r w:rsidR="00DA1612">
              <w:rPr>
                <w:noProof/>
                <w:webHidden/>
              </w:rPr>
              <w:tab/>
            </w:r>
            <w:r w:rsidR="00DA1612">
              <w:rPr>
                <w:noProof/>
                <w:webHidden/>
              </w:rPr>
              <w:fldChar w:fldCharType="begin"/>
            </w:r>
            <w:r w:rsidR="00DA1612">
              <w:rPr>
                <w:noProof/>
                <w:webHidden/>
              </w:rPr>
              <w:instrText xml:space="preserve"> PAGEREF _Toc220166686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1C27F066" w14:textId="4EBC9AF8"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87" w:history="1">
            <w:r w:rsidR="00DA1612" w:rsidRPr="009475BE">
              <w:rPr>
                <w:rStyle w:val="Hyperlink"/>
                <w:rFonts w:ascii="Garamond" w:hAnsi="Garamond"/>
                <w:noProof/>
              </w:rPr>
              <w:t>School Meals</w:t>
            </w:r>
            <w:r w:rsidR="00DA1612">
              <w:rPr>
                <w:noProof/>
                <w:webHidden/>
              </w:rPr>
              <w:tab/>
            </w:r>
            <w:r w:rsidR="00DA1612">
              <w:rPr>
                <w:noProof/>
                <w:webHidden/>
              </w:rPr>
              <w:fldChar w:fldCharType="begin"/>
            </w:r>
            <w:r w:rsidR="00DA1612">
              <w:rPr>
                <w:noProof/>
                <w:webHidden/>
              </w:rPr>
              <w:instrText xml:space="preserve"> PAGEREF _Toc220166687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433E3406" w14:textId="617EDD9D"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88" w:history="1">
            <w:r w:rsidR="00DA1612" w:rsidRPr="009475BE">
              <w:rPr>
                <w:rStyle w:val="Hyperlink"/>
                <w:rFonts w:ascii="Garamond" w:hAnsi="Garamond"/>
                <w:noProof/>
              </w:rPr>
              <w:t>4. What Parents/Carers Provide</w:t>
            </w:r>
            <w:r w:rsidR="00DA1612">
              <w:rPr>
                <w:noProof/>
                <w:webHidden/>
              </w:rPr>
              <w:tab/>
            </w:r>
            <w:r w:rsidR="00DA1612">
              <w:rPr>
                <w:noProof/>
                <w:webHidden/>
              </w:rPr>
              <w:fldChar w:fldCharType="begin"/>
            </w:r>
            <w:r w:rsidR="00DA1612">
              <w:rPr>
                <w:noProof/>
                <w:webHidden/>
              </w:rPr>
              <w:instrText xml:space="preserve"> PAGEREF _Toc220166688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445EA225" w14:textId="5F8F1778"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89" w:history="1">
            <w:r w:rsidR="00DA1612" w:rsidRPr="009475BE">
              <w:rPr>
                <w:rStyle w:val="Hyperlink"/>
                <w:rFonts w:ascii="Garamond" w:hAnsi="Garamond"/>
                <w:noProof/>
              </w:rPr>
              <w:t>Drinks</w:t>
            </w:r>
            <w:r w:rsidR="00DA1612">
              <w:rPr>
                <w:noProof/>
                <w:webHidden/>
              </w:rPr>
              <w:tab/>
            </w:r>
            <w:r w:rsidR="00DA1612">
              <w:rPr>
                <w:noProof/>
                <w:webHidden/>
              </w:rPr>
              <w:fldChar w:fldCharType="begin"/>
            </w:r>
            <w:r w:rsidR="00DA1612">
              <w:rPr>
                <w:noProof/>
                <w:webHidden/>
              </w:rPr>
              <w:instrText xml:space="preserve"> PAGEREF _Toc220166689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7D7F48B8" w14:textId="76782D8F"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0" w:history="1">
            <w:r w:rsidR="00DA1612" w:rsidRPr="009475BE">
              <w:rPr>
                <w:rStyle w:val="Hyperlink"/>
                <w:rFonts w:ascii="Garamond" w:hAnsi="Garamond"/>
                <w:noProof/>
              </w:rPr>
              <w:t>Snacks</w:t>
            </w:r>
            <w:r w:rsidR="00DA1612">
              <w:rPr>
                <w:noProof/>
                <w:webHidden/>
              </w:rPr>
              <w:tab/>
            </w:r>
            <w:r w:rsidR="00DA1612">
              <w:rPr>
                <w:noProof/>
                <w:webHidden/>
              </w:rPr>
              <w:fldChar w:fldCharType="begin"/>
            </w:r>
            <w:r w:rsidR="00DA1612">
              <w:rPr>
                <w:noProof/>
                <w:webHidden/>
              </w:rPr>
              <w:instrText xml:space="preserve"> PAGEREF _Toc220166690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1715AE89" w14:textId="737BB597"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1" w:history="1">
            <w:r w:rsidR="00DA1612" w:rsidRPr="009475BE">
              <w:rPr>
                <w:rStyle w:val="Hyperlink"/>
                <w:rFonts w:ascii="Garamond" w:hAnsi="Garamond"/>
                <w:noProof/>
              </w:rPr>
              <w:t>Packed Lunches</w:t>
            </w:r>
            <w:r w:rsidR="00DA1612">
              <w:rPr>
                <w:noProof/>
                <w:webHidden/>
              </w:rPr>
              <w:tab/>
            </w:r>
            <w:r w:rsidR="00DA1612">
              <w:rPr>
                <w:noProof/>
                <w:webHidden/>
              </w:rPr>
              <w:fldChar w:fldCharType="begin"/>
            </w:r>
            <w:r w:rsidR="00DA1612">
              <w:rPr>
                <w:noProof/>
                <w:webHidden/>
              </w:rPr>
              <w:instrText xml:space="preserve"> PAGEREF _Toc220166691 \h </w:instrText>
            </w:r>
            <w:r w:rsidR="00DA1612">
              <w:rPr>
                <w:noProof/>
                <w:webHidden/>
              </w:rPr>
            </w:r>
            <w:r w:rsidR="00DA1612">
              <w:rPr>
                <w:noProof/>
                <w:webHidden/>
              </w:rPr>
              <w:fldChar w:fldCharType="separate"/>
            </w:r>
            <w:r w:rsidR="00DA1612">
              <w:rPr>
                <w:noProof/>
                <w:webHidden/>
              </w:rPr>
              <w:t>4</w:t>
            </w:r>
            <w:r w:rsidR="00DA1612">
              <w:rPr>
                <w:noProof/>
                <w:webHidden/>
              </w:rPr>
              <w:fldChar w:fldCharType="end"/>
            </w:r>
          </w:hyperlink>
        </w:p>
        <w:p w14:paraId="35D582A1" w14:textId="3B8412D6"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92" w:history="1">
            <w:r w:rsidR="00DA1612" w:rsidRPr="009475BE">
              <w:rPr>
                <w:rStyle w:val="Hyperlink"/>
                <w:rFonts w:ascii="Garamond" w:hAnsi="Garamond"/>
                <w:noProof/>
              </w:rPr>
              <w:t>5. Special Dietary Requirements</w:t>
            </w:r>
            <w:r w:rsidR="00DA1612">
              <w:rPr>
                <w:noProof/>
                <w:webHidden/>
              </w:rPr>
              <w:tab/>
            </w:r>
            <w:r w:rsidR="00DA1612">
              <w:rPr>
                <w:noProof/>
                <w:webHidden/>
              </w:rPr>
              <w:fldChar w:fldCharType="begin"/>
            </w:r>
            <w:r w:rsidR="00DA1612">
              <w:rPr>
                <w:noProof/>
                <w:webHidden/>
              </w:rPr>
              <w:instrText xml:space="preserve"> PAGEREF _Toc220166692 \h </w:instrText>
            </w:r>
            <w:r w:rsidR="00DA1612">
              <w:rPr>
                <w:noProof/>
                <w:webHidden/>
              </w:rPr>
            </w:r>
            <w:r w:rsidR="00DA1612">
              <w:rPr>
                <w:noProof/>
                <w:webHidden/>
              </w:rPr>
              <w:fldChar w:fldCharType="separate"/>
            </w:r>
            <w:r w:rsidR="00DA1612">
              <w:rPr>
                <w:noProof/>
                <w:webHidden/>
              </w:rPr>
              <w:t>5</w:t>
            </w:r>
            <w:r w:rsidR="00DA1612">
              <w:rPr>
                <w:noProof/>
                <w:webHidden/>
              </w:rPr>
              <w:fldChar w:fldCharType="end"/>
            </w:r>
          </w:hyperlink>
        </w:p>
        <w:p w14:paraId="5B01318E" w14:textId="2D1F756F"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3" w:history="1">
            <w:r w:rsidR="00DA1612" w:rsidRPr="009475BE">
              <w:rPr>
                <w:rStyle w:val="Hyperlink"/>
                <w:rFonts w:ascii="Garamond" w:hAnsi="Garamond"/>
                <w:noProof/>
              </w:rPr>
              <w:t>Food Allergies</w:t>
            </w:r>
            <w:r w:rsidR="00DA1612">
              <w:rPr>
                <w:noProof/>
                <w:webHidden/>
              </w:rPr>
              <w:tab/>
            </w:r>
            <w:r w:rsidR="00DA1612">
              <w:rPr>
                <w:noProof/>
                <w:webHidden/>
              </w:rPr>
              <w:fldChar w:fldCharType="begin"/>
            </w:r>
            <w:r w:rsidR="00DA1612">
              <w:rPr>
                <w:noProof/>
                <w:webHidden/>
              </w:rPr>
              <w:instrText xml:space="preserve"> PAGEREF _Toc220166693 \h </w:instrText>
            </w:r>
            <w:r w:rsidR="00DA1612">
              <w:rPr>
                <w:noProof/>
                <w:webHidden/>
              </w:rPr>
            </w:r>
            <w:r w:rsidR="00DA1612">
              <w:rPr>
                <w:noProof/>
                <w:webHidden/>
              </w:rPr>
              <w:fldChar w:fldCharType="separate"/>
            </w:r>
            <w:r w:rsidR="00DA1612">
              <w:rPr>
                <w:noProof/>
                <w:webHidden/>
              </w:rPr>
              <w:t>5</w:t>
            </w:r>
            <w:r w:rsidR="00DA1612">
              <w:rPr>
                <w:noProof/>
                <w:webHidden/>
              </w:rPr>
              <w:fldChar w:fldCharType="end"/>
            </w:r>
          </w:hyperlink>
        </w:p>
        <w:p w14:paraId="57D6F0F9" w14:textId="1E595E21"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4" w:history="1">
            <w:r w:rsidR="00DA1612" w:rsidRPr="009475BE">
              <w:rPr>
                <w:rStyle w:val="Hyperlink"/>
                <w:rFonts w:ascii="Garamond" w:hAnsi="Garamond"/>
                <w:noProof/>
              </w:rPr>
              <w:t>Children with Additional Support Needs</w:t>
            </w:r>
            <w:r w:rsidR="00DA1612">
              <w:rPr>
                <w:noProof/>
                <w:webHidden/>
              </w:rPr>
              <w:tab/>
            </w:r>
            <w:r w:rsidR="00DA1612">
              <w:rPr>
                <w:noProof/>
                <w:webHidden/>
              </w:rPr>
              <w:fldChar w:fldCharType="begin"/>
            </w:r>
            <w:r w:rsidR="00DA1612">
              <w:rPr>
                <w:noProof/>
                <w:webHidden/>
              </w:rPr>
              <w:instrText xml:space="preserve"> PAGEREF _Toc220166694 \h </w:instrText>
            </w:r>
            <w:r w:rsidR="00DA1612">
              <w:rPr>
                <w:noProof/>
                <w:webHidden/>
              </w:rPr>
            </w:r>
            <w:r w:rsidR="00DA1612">
              <w:rPr>
                <w:noProof/>
                <w:webHidden/>
              </w:rPr>
              <w:fldChar w:fldCharType="separate"/>
            </w:r>
            <w:r w:rsidR="00DA1612">
              <w:rPr>
                <w:noProof/>
                <w:webHidden/>
              </w:rPr>
              <w:t>5</w:t>
            </w:r>
            <w:r w:rsidR="00DA1612">
              <w:rPr>
                <w:noProof/>
                <w:webHidden/>
              </w:rPr>
              <w:fldChar w:fldCharType="end"/>
            </w:r>
          </w:hyperlink>
        </w:p>
        <w:p w14:paraId="6BE758DF" w14:textId="7A04E5B5"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95" w:history="1">
            <w:r w:rsidR="00DA1612" w:rsidRPr="009475BE">
              <w:rPr>
                <w:rStyle w:val="Hyperlink"/>
                <w:rFonts w:ascii="Garamond" w:hAnsi="Garamond"/>
                <w:noProof/>
              </w:rPr>
              <w:t>6. Food Safety</w:t>
            </w:r>
            <w:r w:rsidR="00DA1612">
              <w:rPr>
                <w:noProof/>
                <w:webHidden/>
              </w:rPr>
              <w:tab/>
            </w:r>
            <w:r w:rsidR="00DA1612">
              <w:rPr>
                <w:noProof/>
                <w:webHidden/>
              </w:rPr>
              <w:fldChar w:fldCharType="begin"/>
            </w:r>
            <w:r w:rsidR="00DA1612">
              <w:rPr>
                <w:noProof/>
                <w:webHidden/>
              </w:rPr>
              <w:instrText xml:space="preserve"> PAGEREF _Toc220166695 \h </w:instrText>
            </w:r>
            <w:r w:rsidR="00DA1612">
              <w:rPr>
                <w:noProof/>
                <w:webHidden/>
              </w:rPr>
            </w:r>
            <w:r w:rsidR="00DA1612">
              <w:rPr>
                <w:noProof/>
                <w:webHidden/>
              </w:rPr>
              <w:fldChar w:fldCharType="separate"/>
            </w:r>
            <w:r w:rsidR="00DA1612">
              <w:rPr>
                <w:noProof/>
                <w:webHidden/>
              </w:rPr>
              <w:t>5</w:t>
            </w:r>
            <w:r w:rsidR="00DA1612">
              <w:rPr>
                <w:noProof/>
                <w:webHidden/>
              </w:rPr>
              <w:fldChar w:fldCharType="end"/>
            </w:r>
          </w:hyperlink>
        </w:p>
        <w:p w14:paraId="254949BE" w14:textId="0C051A60"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6" w:history="1">
            <w:r w:rsidR="00DA1612" w:rsidRPr="009475BE">
              <w:rPr>
                <w:rStyle w:val="Hyperlink"/>
                <w:rFonts w:ascii="Garamond" w:hAnsi="Garamond"/>
                <w:noProof/>
              </w:rPr>
              <w:t>Choking</w:t>
            </w:r>
            <w:r w:rsidR="00DA1612">
              <w:rPr>
                <w:noProof/>
                <w:webHidden/>
              </w:rPr>
              <w:tab/>
            </w:r>
            <w:r w:rsidR="00DA1612">
              <w:rPr>
                <w:noProof/>
                <w:webHidden/>
              </w:rPr>
              <w:fldChar w:fldCharType="begin"/>
            </w:r>
            <w:r w:rsidR="00DA1612">
              <w:rPr>
                <w:noProof/>
                <w:webHidden/>
              </w:rPr>
              <w:instrText xml:space="preserve"> PAGEREF _Toc220166696 \h </w:instrText>
            </w:r>
            <w:r w:rsidR="00DA1612">
              <w:rPr>
                <w:noProof/>
                <w:webHidden/>
              </w:rPr>
            </w:r>
            <w:r w:rsidR="00DA1612">
              <w:rPr>
                <w:noProof/>
                <w:webHidden/>
              </w:rPr>
              <w:fldChar w:fldCharType="separate"/>
            </w:r>
            <w:r w:rsidR="00DA1612">
              <w:rPr>
                <w:noProof/>
                <w:webHidden/>
              </w:rPr>
              <w:t>6</w:t>
            </w:r>
            <w:r w:rsidR="00DA1612">
              <w:rPr>
                <w:noProof/>
                <w:webHidden/>
              </w:rPr>
              <w:fldChar w:fldCharType="end"/>
            </w:r>
          </w:hyperlink>
        </w:p>
        <w:p w14:paraId="079EB2B4" w14:textId="001BE1E7"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697" w:history="1">
            <w:r w:rsidR="00DA1612" w:rsidRPr="009475BE">
              <w:rPr>
                <w:rStyle w:val="Hyperlink"/>
                <w:rFonts w:ascii="Garamond" w:hAnsi="Garamond"/>
                <w:noProof/>
              </w:rPr>
              <w:t>7. Working with Parents and Carers</w:t>
            </w:r>
            <w:r w:rsidR="00DA1612">
              <w:rPr>
                <w:noProof/>
                <w:webHidden/>
              </w:rPr>
              <w:tab/>
            </w:r>
            <w:r w:rsidR="00DA1612">
              <w:rPr>
                <w:noProof/>
                <w:webHidden/>
              </w:rPr>
              <w:fldChar w:fldCharType="begin"/>
            </w:r>
            <w:r w:rsidR="00DA1612">
              <w:rPr>
                <w:noProof/>
                <w:webHidden/>
              </w:rPr>
              <w:instrText xml:space="preserve"> PAGEREF _Toc220166697 \h </w:instrText>
            </w:r>
            <w:r w:rsidR="00DA1612">
              <w:rPr>
                <w:noProof/>
                <w:webHidden/>
              </w:rPr>
            </w:r>
            <w:r w:rsidR="00DA1612">
              <w:rPr>
                <w:noProof/>
                <w:webHidden/>
              </w:rPr>
              <w:fldChar w:fldCharType="separate"/>
            </w:r>
            <w:r w:rsidR="00DA1612">
              <w:rPr>
                <w:noProof/>
                <w:webHidden/>
              </w:rPr>
              <w:t>6</w:t>
            </w:r>
            <w:r w:rsidR="00DA1612">
              <w:rPr>
                <w:noProof/>
                <w:webHidden/>
              </w:rPr>
              <w:fldChar w:fldCharType="end"/>
            </w:r>
          </w:hyperlink>
        </w:p>
        <w:p w14:paraId="6E3A4B1A" w14:textId="516B3103"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8" w:history="1">
            <w:r w:rsidR="00DA1612" w:rsidRPr="009475BE">
              <w:rPr>
                <w:rStyle w:val="Hyperlink"/>
                <w:rFonts w:ascii="Garamond" w:hAnsi="Garamond"/>
                <w:noProof/>
              </w:rPr>
              <w:t>Healthy and Balanced Diet</w:t>
            </w:r>
            <w:r w:rsidR="00DA1612">
              <w:rPr>
                <w:noProof/>
                <w:webHidden/>
              </w:rPr>
              <w:tab/>
            </w:r>
            <w:r w:rsidR="00DA1612">
              <w:rPr>
                <w:noProof/>
                <w:webHidden/>
              </w:rPr>
              <w:fldChar w:fldCharType="begin"/>
            </w:r>
            <w:r w:rsidR="00DA1612">
              <w:rPr>
                <w:noProof/>
                <w:webHidden/>
              </w:rPr>
              <w:instrText xml:space="preserve"> PAGEREF _Toc220166698 \h </w:instrText>
            </w:r>
            <w:r w:rsidR="00DA1612">
              <w:rPr>
                <w:noProof/>
                <w:webHidden/>
              </w:rPr>
            </w:r>
            <w:r w:rsidR="00DA1612">
              <w:rPr>
                <w:noProof/>
                <w:webHidden/>
              </w:rPr>
              <w:fldChar w:fldCharType="separate"/>
            </w:r>
            <w:r w:rsidR="00DA1612">
              <w:rPr>
                <w:noProof/>
                <w:webHidden/>
              </w:rPr>
              <w:t>6</w:t>
            </w:r>
            <w:r w:rsidR="00DA1612">
              <w:rPr>
                <w:noProof/>
                <w:webHidden/>
              </w:rPr>
              <w:fldChar w:fldCharType="end"/>
            </w:r>
          </w:hyperlink>
        </w:p>
        <w:p w14:paraId="4D6008A0" w14:textId="698C57ED"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699" w:history="1">
            <w:r w:rsidR="00DA1612" w:rsidRPr="009475BE">
              <w:rPr>
                <w:rStyle w:val="Hyperlink"/>
                <w:rFonts w:ascii="Garamond" w:hAnsi="Garamond"/>
                <w:noProof/>
              </w:rPr>
              <w:t>The Eatwell Guide</w:t>
            </w:r>
            <w:r w:rsidR="00DA1612">
              <w:rPr>
                <w:noProof/>
                <w:webHidden/>
              </w:rPr>
              <w:tab/>
            </w:r>
            <w:r w:rsidR="00DA1612">
              <w:rPr>
                <w:noProof/>
                <w:webHidden/>
              </w:rPr>
              <w:fldChar w:fldCharType="begin"/>
            </w:r>
            <w:r w:rsidR="00DA1612">
              <w:rPr>
                <w:noProof/>
                <w:webHidden/>
              </w:rPr>
              <w:instrText xml:space="preserve"> PAGEREF _Toc220166699 \h </w:instrText>
            </w:r>
            <w:r w:rsidR="00DA1612">
              <w:rPr>
                <w:noProof/>
                <w:webHidden/>
              </w:rPr>
            </w:r>
            <w:r w:rsidR="00DA1612">
              <w:rPr>
                <w:noProof/>
                <w:webHidden/>
              </w:rPr>
              <w:fldChar w:fldCharType="separate"/>
            </w:r>
            <w:r w:rsidR="00DA1612">
              <w:rPr>
                <w:noProof/>
                <w:webHidden/>
              </w:rPr>
              <w:t>7</w:t>
            </w:r>
            <w:r w:rsidR="00DA1612">
              <w:rPr>
                <w:noProof/>
                <w:webHidden/>
              </w:rPr>
              <w:fldChar w:fldCharType="end"/>
            </w:r>
          </w:hyperlink>
        </w:p>
        <w:p w14:paraId="7837B66B" w14:textId="634D12CE"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700" w:history="1">
            <w:r w:rsidR="00DA1612" w:rsidRPr="009475BE">
              <w:rPr>
                <w:rStyle w:val="Hyperlink"/>
                <w:rFonts w:ascii="Garamond" w:hAnsi="Garamond"/>
                <w:noProof/>
              </w:rPr>
              <w:t>8. Birthdays and Celebrations</w:t>
            </w:r>
            <w:r w:rsidR="00DA1612">
              <w:rPr>
                <w:noProof/>
                <w:webHidden/>
              </w:rPr>
              <w:tab/>
            </w:r>
            <w:r w:rsidR="00DA1612">
              <w:rPr>
                <w:noProof/>
                <w:webHidden/>
              </w:rPr>
              <w:fldChar w:fldCharType="begin"/>
            </w:r>
            <w:r w:rsidR="00DA1612">
              <w:rPr>
                <w:noProof/>
                <w:webHidden/>
              </w:rPr>
              <w:instrText xml:space="preserve"> PAGEREF _Toc220166700 \h </w:instrText>
            </w:r>
            <w:r w:rsidR="00DA1612">
              <w:rPr>
                <w:noProof/>
                <w:webHidden/>
              </w:rPr>
            </w:r>
            <w:r w:rsidR="00DA1612">
              <w:rPr>
                <w:noProof/>
                <w:webHidden/>
              </w:rPr>
              <w:fldChar w:fldCharType="separate"/>
            </w:r>
            <w:r w:rsidR="00DA1612">
              <w:rPr>
                <w:noProof/>
                <w:webHidden/>
              </w:rPr>
              <w:t>7</w:t>
            </w:r>
            <w:r w:rsidR="00DA1612">
              <w:rPr>
                <w:noProof/>
                <w:webHidden/>
              </w:rPr>
              <w:fldChar w:fldCharType="end"/>
            </w:r>
          </w:hyperlink>
        </w:p>
        <w:p w14:paraId="0C5E0DFA" w14:textId="266441BE" w:rsidR="00DA1612" w:rsidRDefault="0003282D">
          <w:pPr>
            <w:pStyle w:val="TOC1"/>
            <w:tabs>
              <w:tab w:val="right" w:leader="dot" w:pos="9610"/>
            </w:tabs>
            <w:rPr>
              <w:rFonts w:asciiTheme="minorHAnsi" w:eastAsiaTheme="minorEastAsia" w:hAnsiTheme="minorHAnsi" w:cstheme="minorBidi"/>
              <w:noProof/>
              <w:sz w:val="22"/>
              <w:szCs w:val="22"/>
            </w:rPr>
          </w:pPr>
          <w:hyperlink w:anchor="_Toc220166701" w:history="1">
            <w:r w:rsidR="00DA1612" w:rsidRPr="009475BE">
              <w:rPr>
                <w:rStyle w:val="Hyperlink"/>
                <w:rFonts w:ascii="Garamond" w:hAnsi="Garamond"/>
                <w:noProof/>
              </w:rPr>
              <w:t>9. Roles and Responsibilities</w:t>
            </w:r>
            <w:r w:rsidR="00DA1612">
              <w:rPr>
                <w:noProof/>
                <w:webHidden/>
              </w:rPr>
              <w:tab/>
            </w:r>
            <w:r w:rsidR="00DA1612">
              <w:rPr>
                <w:noProof/>
                <w:webHidden/>
              </w:rPr>
              <w:fldChar w:fldCharType="begin"/>
            </w:r>
            <w:r w:rsidR="00DA1612">
              <w:rPr>
                <w:noProof/>
                <w:webHidden/>
              </w:rPr>
              <w:instrText xml:space="preserve"> PAGEREF _Toc220166701 \h </w:instrText>
            </w:r>
            <w:r w:rsidR="00DA1612">
              <w:rPr>
                <w:noProof/>
                <w:webHidden/>
              </w:rPr>
            </w:r>
            <w:r w:rsidR="00DA1612">
              <w:rPr>
                <w:noProof/>
                <w:webHidden/>
              </w:rPr>
              <w:fldChar w:fldCharType="separate"/>
            </w:r>
            <w:r w:rsidR="00DA1612">
              <w:rPr>
                <w:noProof/>
                <w:webHidden/>
              </w:rPr>
              <w:t>7</w:t>
            </w:r>
            <w:r w:rsidR="00DA1612">
              <w:rPr>
                <w:noProof/>
                <w:webHidden/>
              </w:rPr>
              <w:fldChar w:fldCharType="end"/>
            </w:r>
          </w:hyperlink>
        </w:p>
        <w:p w14:paraId="0F4AE0E7" w14:textId="62269F32"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702" w:history="1">
            <w:r w:rsidR="00DA1612" w:rsidRPr="009475BE">
              <w:rPr>
                <w:rStyle w:val="Hyperlink"/>
                <w:rFonts w:ascii="Garamond" w:hAnsi="Garamond"/>
                <w:noProof/>
              </w:rPr>
              <w:t>All staff must:</w:t>
            </w:r>
            <w:r w:rsidR="00DA1612">
              <w:rPr>
                <w:noProof/>
                <w:webHidden/>
              </w:rPr>
              <w:tab/>
            </w:r>
            <w:r w:rsidR="00DA1612">
              <w:rPr>
                <w:noProof/>
                <w:webHidden/>
              </w:rPr>
              <w:fldChar w:fldCharType="begin"/>
            </w:r>
            <w:r w:rsidR="00DA1612">
              <w:rPr>
                <w:noProof/>
                <w:webHidden/>
              </w:rPr>
              <w:instrText xml:space="preserve"> PAGEREF _Toc220166702 \h </w:instrText>
            </w:r>
            <w:r w:rsidR="00DA1612">
              <w:rPr>
                <w:noProof/>
                <w:webHidden/>
              </w:rPr>
            </w:r>
            <w:r w:rsidR="00DA1612">
              <w:rPr>
                <w:noProof/>
                <w:webHidden/>
              </w:rPr>
              <w:fldChar w:fldCharType="separate"/>
            </w:r>
            <w:r w:rsidR="00DA1612">
              <w:rPr>
                <w:noProof/>
                <w:webHidden/>
              </w:rPr>
              <w:t>7</w:t>
            </w:r>
            <w:r w:rsidR="00DA1612">
              <w:rPr>
                <w:noProof/>
                <w:webHidden/>
              </w:rPr>
              <w:fldChar w:fldCharType="end"/>
            </w:r>
          </w:hyperlink>
        </w:p>
        <w:p w14:paraId="46A2B06B" w14:textId="5BD36148"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703" w:history="1">
            <w:r w:rsidR="00DA1612" w:rsidRPr="009475BE">
              <w:rPr>
                <w:rStyle w:val="Hyperlink"/>
                <w:rFonts w:ascii="Garamond" w:hAnsi="Garamond"/>
                <w:noProof/>
              </w:rPr>
              <w:t>The EYFS Leader will:</w:t>
            </w:r>
            <w:r w:rsidR="00DA1612">
              <w:rPr>
                <w:noProof/>
                <w:webHidden/>
              </w:rPr>
              <w:tab/>
            </w:r>
            <w:r w:rsidR="00DA1612">
              <w:rPr>
                <w:noProof/>
                <w:webHidden/>
              </w:rPr>
              <w:fldChar w:fldCharType="begin"/>
            </w:r>
            <w:r w:rsidR="00DA1612">
              <w:rPr>
                <w:noProof/>
                <w:webHidden/>
              </w:rPr>
              <w:instrText xml:space="preserve"> PAGEREF _Toc220166703 \h </w:instrText>
            </w:r>
            <w:r w:rsidR="00DA1612">
              <w:rPr>
                <w:noProof/>
                <w:webHidden/>
              </w:rPr>
            </w:r>
            <w:r w:rsidR="00DA1612">
              <w:rPr>
                <w:noProof/>
                <w:webHidden/>
              </w:rPr>
              <w:fldChar w:fldCharType="separate"/>
            </w:r>
            <w:r w:rsidR="00DA1612">
              <w:rPr>
                <w:noProof/>
                <w:webHidden/>
              </w:rPr>
              <w:t>8</w:t>
            </w:r>
            <w:r w:rsidR="00DA1612">
              <w:rPr>
                <w:noProof/>
                <w:webHidden/>
              </w:rPr>
              <w:fldChar w:fldCharType="end"/>
            </w:r>
          </w:hyperlink>
        </w:p>
        <w:p w14:paraId="6A56E30B" w14:textId="093870CB" w:rsidR="00DA1612" w:rsidRDefault="0003282D">
          <w:pPr>
            <w:pStyle w:val="TOC2"/>
            <w:tabs>
              <w:tab w:val="right" w:leader="dot" w:pos="9610"/>
            </w:tabs>
            <w:rPr>
              <w:rFonts w:asciiTheme="minorHAnsi" w:eastAsiaTheme="minorEastAsia" w:hAnsiTheme="minorHAnsi" w:cstheme="minorBidi"/>
              <w:noProof/>
              <w:sz w:val="22"/>
              <w:szCs w:val="22"/>
            </w:rPr>
          </w:pPr>
          <w:hyperlink w:anchor="_Toc220166704" w:history="1">
            <w:r w:rsidR="00DA1612" w:rsidRPr="009475BE">
              <w:rPr>
                <w:rStyle w:val="Hyperlink"/>
                <w:rFonts w:ascii="Garamond" w:hAnsi="Garamond"/>
                <w:noProof/>
              </w:rPr>
              <w:t>Parents/Carers should:</w:t>
            </w:r>
            <w:r w:rsidR="00DA1612">
              <w:rPr>
                <w:noProof/>
                <w:webHidden/>
              </w:rPr>
              <w:tab/>
            </w:r>
            <w:r w:rsidR="00DA1612">
              <w:rPr>
                <w:noProof/>
                <w:webHidden/>
              </w:rPr>
              <w:fldChar w:fldCharType="begin"/>
            </w:r>
            <w:r w:rsidR="00DA1612">
              <w:rPr>
                <w:noProof/>
                <w:webHidden/>
              </w:rPr>
              <w:instrText xml:space="preserve"> PAGEREF _Toc220166704 \h </w:instrText>
            </w:r>
            <w:r w:rsidR="00DA1612">
              <w:rPr>
                <w:noProof/>
                <w:webHidden/>
              </w:rPr>
            </w:r>
            <w:r w:rsidR="00DA1612">
              <w:rPr>
                <w:noProof/>
                <w:webHidden/>
              </w:rPr>
              <w:fldChar w:fldCharType="separate"/>
            </w:r>
            <w:r w:rsidR="00DA1612">
              <w:rPr>
                <w:noProof/>
                <w:webHidden/>
              </w:rPr>
              <w:t>8</w:t>
            </w:r>
            <w:r w:rsidR="00DA1612">
              <w:rPr>
                <w:noProof/>
                <w:webHidden/>
              </w:rPr>
              <w:fldChar w:fldCharType="end"/>
            </w:r>
          </w:hyperlink>
        </w:p>
        <w:p w14:paraId="4E87198C" w14:textId="22510599" w:rsidR="00DA1612" w:rsidRDefault="00DA1612">
          <w:r>
            <w:rPr>
              <w:b/>
              <w:bCs/>
              <w:noProof/>
            </w:rPr>
            <w:fldChar w:fldCharType="end"/>
          </w:r>
        </w:p>
      </w:sdtContent>
    </w:sdt>
    <w:p w14:paraId="528785E8" w14:textId="77777777" w:rsidR="00DA1612" w:rsidRPr="00DA1612" w:rsidRDefault="00DA1612" w:rsidP="00395CD8">
      <w:pPr>
        <w:jc w:val="both"/>
        <w:rPr>
          <w:rFonts w:ascii="Garamond" w:hAnsi="Garamond"/>
          <w:b/>
          <w:sz w:val="24"/>
          <w:szCs w:val="24"/>
        </w:rPr>
      </w:pPr>
    </w:p>
    <w:p w14:paraId="13D2E1D6" w14:textId="77777777" w:rsidR="007B3650" w:rsidRPr="00DA1612" w:rsidRDefault="007B3650" w:rsidP="00395CD8">
      <w:pPr>
        <w:jc w:val="both"/>
        <w:rPr>
          <w:rFonts w:ascii="Garamond" w:hAnsi="Garamond"/>
          <w:sz w:val="24"/>
          <w:szCs w:val="24"/>
        </w:rPr>
      </w:pPr>
    </w:p>
    <w:p w14:paraId="1C2E99E6" w14:textId="77777777" w:rsidR="007B3650" w:rsidRPr="00DA1612" w:rsidRDefault="007B3650" w:rsidP="00DA1612">
      <w:pPr>
        <w:pStyle w:val="Heading1"/>
      </w:pPr>
      <w:bookmarkStart w:id="1" w:name="_Toc220166681"/>
      <w:r w:rsidRPr="00DA1612">
        <w:t>School Background:</w:t>
      </w:r>
      <w:bookmarkEnd w:id="1"/>
    </w:p>
    <w:p w14:paraId="42D2C726" w14:textId="77777777" w:rsidR="007B3650" w:rsidRPr="00DA1612" w:rsidRDefault="007B3650" w:rsidP="00395CD8">
      <w:pPr>
        <w:jc w:val="both"/>
        <w:rPr>
          <w:rFonts w:ascii="Garamond" w:hAnsi="Garamond"/>
          <w:sz w:val="24"/>
          <w:szCs w:val="24"/>
        </w:rPr>
      </w:pPr>
    </w:p>
    <w:p w14:paraId="2B2ED84B" w14:textId="77777777" w:rsidR="007B3650" w:rsidRPr="00DA1612" w:rsidRDefault="007B3650" w:rsidP="00395CD8">
      <w:pPr>
        <w:jc w:val="both"/>
        <w:rPr>
          <w:rFonts w:ascii="Garamond" w:hAnsi="Garamond"/>
          <w:sz w:val="24"/>
          <w:szCs w:val="24"/>
        </w:rPr>
      </w:pPr>
      <w:r w:rsidRPr="00DA1612">
        <w:rPr>
          <w:rFonts w:ascii="Garamond" w:hAnsi="Garamond"/>
          <w:sz w:val="24"/>
          <w:szCs w:val="24"/>
        </w:rPr>
        <w:t xml:space="preserve">Jennett’s Park </w:t>
      </w:r>
      <w:proofErr w:type="gramStart"/>
      <w:r w:rsidRPr="00DA1612">
        <w:rPr>
          <w:rFonts w:ascii="Garamond" w:hAnsi="Garamond"/>
          <w:sz w:val="24"/>
          <w:szCs w:val="24"/>
        </w:rPr>
        <w:t>CE  Primary</w:t>
      </w:r>
      <w:proofErr w:type="gramEnd"/>
      <w:r w:rsidRPr="00DA1612">
        <w:rPr>
          <w:rFonts w:ascii="Garamond" w:hAnsi="Garamond"/>
          <w:sz w:val="24"/>
          <w:szCs w:val="24"/>
        </w:rPr>
        <w:t xml:space="preserve"> School is openly inclusive Christian school, welcoming all children from the whole community to a caring and happy environment where they can achieve to the very best of their abilities. At Jennett’s Park CE we believe that all children are unique and we encourage them to develop their strengths and creativity as individuals. We emphasise the development of the whole-learner physically, intellectually, emotionally and ethically. We wish for children to flourish and achieve under God’s Love. </w:t>
      </w:r>
    </w:p>
    <w:p w14:paraId="3F2C86C5" w14:textId="77777777" w:rsidR="007B3650" w:rsidRPr="00DA1612" w:rsidRDefault="007B3650" w:rsidP="00395CD8">
      <w:pPr>
        <w:jc w:val="both"/>
        <w:rPr>
          <w:rFonts w:ascii="Garamond" w:hAnsi="Garamond"/>
          <w:sz w:val="24"/>
          <w:szCs w:val="24"/>
        </w:rPr>
      </w:pPr>
    </w:p>
    <w:p w14:paraId="2A3AFF05" w14:textId="77777777" w:rsidR="00A46ACF" w:rsidRPr="00DA1612" w:rsidRDefault="00A46ACF" w:rsidP="00A46ACF">
      <w:pPr>
        <w:shd w:val="clear" w:color="auto" w:fill="FFFFFF"/>
        <w:spacing w:line="276" w:lineRule="auto"/>
        <w:jc w:val="both"/>
        <w:textAlignment w:val="baseline"/>
        <w:rPr>
          <w:rFonts w:ascii="Garamond" w:eastAsia="Times New Roman" w:hAnsi="Garamond"/>
          <w:sz w:val="24"/>
          <w:szCs w:val="24"/>
        </w:rPr>
      </w:pPr>
    </w:p>
    <w:p w14:paraId="34563949" w14:textId="77777777" w:rsidR="00A46ACF" w:rsidRPr="00DA1612" w:rsidRDefault="00A46ACF" w:rsidP="00A46ACF">
      <w:pPr>
        <w:shd w:val="clear" w:color="auto" w:fill="FFFFFF"/>
        <w:jc w:val="both"/>
        <w:textAlignment w:val="baseline"/>
        <w:rPr>
          <w:rFonts w:ascii="Garamond" w:eastAsia="Times New Roman" w:hAnsi="Garamond"/>
          <w:sz w:val="24"/>
          <w:szCs w:val="24"/>
        </w:rPr>
      </w:pPr>
      <w:r w:rsidRPr="00DA1612">
        <w:rPr>
          <w:rFonts w:ascii="Garamond" w:eastAsia="Times New Roman" w:hAnsi="Garamond"/>
          <w:sz w:val="24"/>
          <w:szCs w:val="24"/>
        </w:rPr>
        <w:t xml:space="preserve">We promise as a staff and community to try </w:t>
      </w:r>
      <w:proofErr w:type="gramStart"/>
      <w:r w:rsidRPr="00DA1612">
        <w:rPr>
          <w:rFonts w:ascii="Garamond" w:eastAsia="Times New Roman" w:hAnsi="Garamond"/>
          <w:sz w:val="24"/>
          <w:szCs w:val="24"/>
        </w:rPr>
        <w:t>to  serve</w:t>
      </w:r>
      <w:proofErr w:type="gramEnd"/>
      <w:r w:rsidRPr="00DA1612">
        <w:rPr>
          <w:rFonts w:ascii="Garamond" w:eastAsia="Times New Roman" w:hAnsi="Garamond"/>
          <w:sz w:val="24"/>
          <w:szCs w:val="24"/>
        </w:rPr>
        <w:t xml:space="preserve"> the common good with our work as part of the Church of England.</w:t>
      </w:r>
    </w:p>
    <w:p w14:paraId="6AE07085" w14:textId="77777777" w:rsidR="00A46ACF" w:rsidRPr="00DA1612" w:rsidRDefault="00A46ACF" w:rsidP="00A46ACF">
      <w:pPr>
        <w:shd w:val="clear" w:color="auto" w:fill="FFFFFF"/>
        <w:jc w:val="both"/>
        <w:textAlignment w:val="baseline"/>
        <w:rPr>
          <w:rFonts w:ascii="Garamond" w:eastAsia="Times New Roman" w:hAnsi="Garamond"/>
          <w:sz w:val="24"/>
          <w:szCs w:val="24"/>
        </w:rPr>
      </w:pPr>
    </w:p>
    <w:tbl>
      <w:tblPr>
        <w:tblW w:w="9936" w:type="dxa"/>
        <w:tblCellMar>
          <w:left w:w="0" w:type="dxa"/>
          <w:right w:w="0" w:type="dxa"/>
        </w:tblCellMar>
        <w:tblLook w:val="0420" w:firstRow="1" w:lastRow="0" w:firstColumn="0" w:lastColumn="0" w:noHBand="0" w:noVBand="1"/>
      </w:tblPr>
      <w:tblGrid>
        <w:gridCol w:w="3131"/>
        <w:gridCol w:w="6805"/>
      </w:tblGrid>
      <w:tr w:rsidR="00A46ACF" w:rsidRPr="00DA1612" w14:paraId="0BDD9041" w14:textId="77777777" w:rsidTr="00A46ACF">
        <w:trPr>
          <w:trHeight w:val="758"/>
        </w:trPr>
        <w:tc>
          <w:tcPr>
            <w:tcW w:w="313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3F4997B3"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b/>
                <w:bCs/>
                <w:color w:val="000000" w:themeColor="text1"/>
                <w:kern w:val="24"/>
                <w:sz w:val="24"/>
                <w:szCs w:val="24"/>
              </w:rPr>
              <w:t>Educating for Wisdom, Knowledge and Skills</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4D91C3"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color w:val="000000" w:themeColor="text1"/>
                <w:kern w:val="24"/>
                <w:sz w:val="24"/>
                <w:szCs w:val="24"/>
              </w:rPr>
              <w:t xml:space="preserve">To help grow </w:t>
            </w:r>
            <w:proofErr w:type="gramStart"/>
            <w:r w:rsidRPr="00DA1612">
              <w:rPr>
                <w:rFonts w:ascii="Garamond" w:eastAsia="Times New Roman" w:hAnsi="Garamond"/>
                <w:color w:val="000000" w:themeColor="text1"/>
                <w:kern w:val="24"/>
                <w:sz w:val="24"/>
                <w:szCs w:val="24"/>
              </w:rPr>
              <w:t>resourceful ,</w:t>
            </w:r>
            <w:proofErr w:type="gramEnd"/>
            <w:r w:rsidRPr="00DA1612">
              <w:rPr>
                <w:rFonts w:ascii="Garamond" w:eastAsia="Times New Roman" w:hAnsi="Garamond"/>
                <w:color w:val="000000" w:themeColor="text1"/>
                <w:kern w:val="24"/>
                <w:sz w:val="24"/>
                <w:szCs w:val="24"/>
              </w:rPr>
              <w:t xml:space="preserve"> resilient  and reflective children  who are equipped with the skills , knowledge and tenacity empower themselves, their learning throughout their lives. </w:t>
            </w:r>
          </w:p>
        </w:tc>
      </w:tr>
      <w:tr w:rsidR="00A46ACF" w:rsidRPr="00DA1612" w14:paraId="4BF999A6" w14:textId="77777777" w:rsidTr="00A46ACF">
        <w:trPr>
          <w:trHeight w:val="545"/>
        </w:trPr>
        <w:tc>
          <w:tcPr>
            <w:tcW w:w="313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4DF3B9BF"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b/>
                <w:bCs/>
                <w:color w:val="000000" w:themeColor="text1"/>
                <w:kern w:val="24"/>
                <w:sz w:val="24"/>
                <w:szCs w:val="24"/>
              </w:rPr>
              <w:lastRenderedPageBreak/>
              <w:t>Educating for Hope and Aspiration</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29ADB4"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color w:val="000000" w:themeColor="text1"/>
                <w:kern w:val="24"/>
                <w:sz w:val="24"/>
                <w:szCs w:val="24"/>
              </w:rPr>
              <w:t xml:space="preserve">To inspire and enrich lives beyond current opportunities and </w:t>
            </w:r>
            <w:proofErr w:type="gramStart"/>
            <w:r w:rsidRPr="00DA1612">
              <w:rPr>
                <w:rFonts w:ascii="Garamond" w:eastAsia="Times New Roman" w:hAnsi="Garamond"/>
                <w:color w:val="000000" w:themeColor="text1"/>
                <w:kern w:val="24"/>
                <w:sz w:val="24"/>
                <w:szCs w:val="24"/>
              </w:rPr>
              <w:t>experiences  in</w:t>
            </w:r>
            <w:proofErr w:type="gramEnd"/>
            <w:r w:rsidRPr="00DA1612">
              <w:rPr>
                <w:rFonts w:ascii="Garamond" w:eastAsia="Times New Roman" w:hAnsi="Garamond"/>
                <w:color w:val="000000" w:themeColor="text1"/>
                <w:kern w:val="24"/>
                <w:sz w:val="24"/>
                <w:szCs w:val="24"/>
              </w:rPr>
              <w:t xml:space="preserve"> order to open minds to the potential their future holds</w:t>
            </w:r>
          </w:p>
        </w:tc>
      </w:tr>
      <w:tr w:rsidR="00A46ACF" w:rsidRPr="00DA1612" w14:paraId="674EFE77" w14:textId="77777777" w:rsidTr="00A46ACF">
        <w:trPr>
          <w:trHeight w:val="427"/>
        </w:trPr>
        <w:tc>
          <w:tcPr>
            <w:tcW w:w="313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4188452E"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b/>
                <w:bCs/>
                <w:color w:val="000000" w:themeColor="text1"/>
                <w:kern w:val="24"/>
                <w:sz w:val="24"/>
                <w:szCs w:val="24"/>
              </w:rPr>
              <w:t>Educating for Community and Living Well Together</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D2C151"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color w:val="000000" w:themeColor="text1"/>
                <w:kern w:val="24"/>
                <w:sz w:val="24"/>
                <w:szCs w:val="24"/>
              </w:rPr>
              <w:t xml:space="preserve">To be </w:t>
            </w:r>
            <w:proofErr w:type="gramStart"/>
            <w:r w:rsidRPr="00DA1612">
              <w:rPr>
                <w:rFonts w:ascii="Garamond" w:eastAsia="Times New Roman" w:hAnsi="Garamond"/>
                <w:color w:val="000000" w:themeColor="text1"/>
                <w:kern w:val="24"/>
                <w:sz w:val="24"/>
                <w:szCs w:val="24"/>
              </w:rPr>
              <w:t>a  multi</w:t>
            </w:r>
            <w:proofErr w:type="gramEnd"/>
            <w:r w:rsidRPr="00DA1612">
              <w:rPr>
                <w:rFonts w:ascii="Garamond" w:eastAsia="Times New Roman" w:hAnsi="Garamond"/>
                <w:color w:val="000000" w:themeColor="text1"/>
                <w:kern w:val="24"/>
                <w:sz w:val="24"/>
                <w:szCs w:val="24"/>
              </w:rPr>
              <w:t>-cultural, inclusive community of individuals loved by God who feel valued and involved where we create qualities of character to enable people to flourish.</w:t>
            </w:r>
          </w:p>
        </w:tc>
      </w:tr>
      <w:tr w:rsidR="00A46ACF" w:rsidRPr="00DA1612" w14:paraId="35B1A3B4" w14:textId="77777777" w:rsidTr="00A46ACF">
        <w:trPr>
          <w:trHeight w:val="743"/>
        </w:trPr>
        <w:tc>
          <w:tcPr>
            <w:tcW w:w="313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5C85045A"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b/>
                <w:bCs/>
                <w:color w:val="000000" w:themeColor="text1"/>
                <w:kern w:val="24"/>
                <w:sz w:val="24"/>
                <w:szCs w:val="24"/>
              </w:rPr>
              <w:t>Educating for Dignity and Respect</w:t>
            </w:r>
          </w:p>
        </w:tc>
        <w:tc>
          <w:tcPr>
            <w:tcW w:w="680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04EAD3" w14:textId="77777777" w:rsidR="00A46ACF" w:rsidRPr="00DA1612" w:rsidRDefault="00A46ACF" w:rsidP="003467BD">
            <w:pPr>
              <w:jc w:val="center"/>
              <w:rPr>
                <w:rFonts w:ascii="Garamond" w:eastAsia="Times New Roman" w:hAnsi="Garamond"/>
                <w:sz w:val="24"/>
                <w:szCs w:val="24"/>
              </w:rPr>
            </w:pPr>
            <w:r w:rsidRPr="00DA1612">
              <w:rPr>
                <w:rFonts w:ascii="Garamond" w:eastAsia="Times New Roman" w:hAnsi="Garamond"/>
                <w:color w:val="000000" w:themeColor="text1"/>
                <w:kern w:val="24"/>
                <w:sz w:val="24"/>
                <w:szCs w:val="24"/>
              </w:rPr>
              <w:t>That children might know how much that they are loved and valued by so that they might show dignity and respect for themselves and others by carefully and safely thinking through their actions.</w:t>
            </w:r>
          </w:p>
        </w:tc>
      </w:tr>
    </w:tbl>
    <w:p w14:paraId="7AE1FE63" w14:textId="77777777" w:rsidR="00A46ACF" w:rsidRPr="00DA1612" w:rsidRDefault="00A46ACF" w:rsidP="00395CD8">
      <w:pPr>
        <w:jc w:val="both"/>
        <w:rPr>
          <w:rFonts w:ascii="Garamond" w:hAnsi="Garamond"/>
          <w:sz w:val="24"/>
          <w:szCs w:val="24"/>
        </w:rPr>
      </w:pPr>
    </w:p>
    <w:p w14:paraId="4AE91F8A" w14:textId="77777777" w:rsidR="007B3650" w:rsidRPr="00DA1612" w:rsidRDefault="007B3650" w:rsidP="00395CD8">
      <w:pPr>
        <w:jc w:val="both"/>
        <w:rPr>
          <w:rFonts w:ascii="Garamond" w:hAnsi="Garamond"/>
          <w:sz w:val="24"/>
          <w:szCs w:val="24"/>
        </w:rPr>
      </w:pPr>
    </w:p>
    <w:p w14:paraId="3716D19B" w14:textId="77777777" w:rsidR="00DA1612" w:rsidRPr="00DA1612" w:rsidRDefault="00DA1612" w:rsidP="00DA1612">
      <w:pPr>
        <w:pStyle w:val="Heading1"/>
        <w:rPr>
          <w:rFonts w:ascii="Garamond" w:hAnsi="Garamond"/>
          <w:sz w:val="24"/>
          <w:szCs w:val="24"/>
        </w:rPr>
      </w:pPr>
      <w:bookmarkStart w:id="2" w:name="_Toc220166682"/>
      <w:r w:rsidRPr="00DA1612">
        <w:rPr>
          <w:rFonts w:ascii="Garamond" w:hAnsi="Garamond"/>
          <w:sz w:val="24"/>
          <w:szCs w:val="24"/>
        </w:rPr>
        <w:t>1. Purpose and Scope</w:t>
      </w:r>
      <w:bookmarkEnd w:id="2"/>
    </w:p>
    <w:p w14:paraId="0173F83C" w14:textId="77777777" w:rsidR="00DA1612" w:rsidRPr="00DA1612" w:rsidRDefault="00DA1612" w:rsidP="00DA1612">
      <w:pPr>
        <w:pStyle w:val="NoSpacing"/>
        <w:rPr>
          <w:rFonts w:ascii="Garamond" w:hAnsi="Garamond"/>
          <w:sz w:val="24"/>
          <w:szCs w:val="24"/>
          <w:lang w:eastAsia="en-GB"/>
        </w:rPr>
      </w:pPr>
    </w:p>
    <w:p w14:paraId="5906CFDD" w14:textId="77777777" w:rsidR="00DA1612" w:rsidRPr="00DA1612" w:rsidRDefault="00DA1612" w:rsidP="00DA1612">
      <w:pPr>
        <w:pStyle w:val="NoSpacing"/>
        <w:jc w:val="both"/>
        <w:rPr>
          <w:rFonts w:ascii="Garamond" w:hAnsi="Garamond"/>
          <w:sz w:val="24"/>
          <w:szCs w:val="24"/>
        </w:rPr>
      </w:pPr>
      <w:r w:rsidRPr="00DA1612">
        <w:rPr>
          <w:rFonts w:ascii="Garamond" w:hAnsi="Garamond"/>
          <w:sz w:val="24"/>
          <w:szCs w:val="24"/>
        </w:rPr>
        <w:t xml:space="preserve">From September 2025, there is a requirement in the Early Years Foundation Stage (EYFS) statutory framework that early </w:t>
      </w:r>
      <w:proofErr w:type="gramStart"/>
      <w:r w:rsidRPr="00DA1612">
        <w:rPr>
          <w:rFonts w:ascii="Garamond" w:hAnsi="Garamond"/>
          <w:sz w:val="24"/>
          <w:szCs w:val="24"/>
        </w:rPr>
        <w:t>years</w:t>
      </w:r>
      <w:proofErr w:type="gramEnd"/>
      <w:r w:rsidRPr="00DA1612">
        <w:rPr>
          <w:rFonts w:ascii="Garamond" w:hAnsi="Garamond"/>
          <w:sz w:val="24"/>
          <w:szCs w:val="24"/>
        </w:rPr>
        <w:t xml:space="preserve"> providers should have regard to the DfE’s Nutrition Guidance. Providers must follow this guidance unless there's a good reason not to.</w:t>
      </w:r>
    </w:p>
    <w:p w14:paraId="756148B8" w14:textId="77777777" w:rsidR="00DA1612" w:rsidRPr="00DA1612" w:rsidRDefault="00DA1612" w:rsidP="00DA1612">
      <w:pPr>
        <w:pStyle w:val="NoSpacing"/>
        <w:rPr>
          <w:rFonts w:ascii="Garamond" w:hAnsi="Garamond"/>
          <w:sz w:val="24"/>
          <w:szCs w:val="24"/>
        </w:rPr>
      </w:pPr>
    </w:p>
    <w:p w14:paraId="302FB4AE" w14:textId="77777777" w:rsidR="00DA1612" w:rsidRPr="00DA1612" w:rsidRDefault="00DA1612" w:rsidP="00DA1612">
      <w:pPr>
        <w:pStyle w:val="NoSpacing"/>
        <w:rPr>
          <w:rFonts w:ascii="Garamond" w:hAnsi="Garamond"/>
          <w:sz w:val="24"/>
          <w:szCs w:val="24"/>
          <w:lang w:eastAsia="en-GB"/>
        </w:rPr>
      </w:pPr>
      <w:r w:rsidRPr="00DA1612">
        <w:rPr>
          <w:rFonts w:ascii="Garamond" w:hAnsi="Garamond"/>
          <w:sz w:val="24"/>
          <w:szCs w:val="24"/>
          <w:lang w:eastAsia="en-GB"/>
        </w:rPr>
        <w:t xml:space="preserve">Nutrition Guidance: </w:t>
      </w:r>
      <w:hyperlink r:id="rId9" w:history="1">
        <w:r w:rsidRPr="00DA1612">
          <w:rPr>
            <w:rStyle w:val="Hyperlink"/>
            <w:rFonts w:ascii="Garamond" w:hAnsi="Garamond"/>
            <w:sz w:val="24"/>
            <w:szCs w:val="24"/>
            <w:lang w:eastAsia="en-GB"/>
          </w:rPr>
          <w:t>https://assets.publishing.service.gov.uk/media/6839b752210698b3364e86fc/Early_years_foundation_stage_nutrition_guidance.pdf</w:t>
        </w:r>
      </w:hyperlink>
      <w:r w:rsidRPr="00DA1612">
        <w:rPr>
          <w:rFonts w:ascii="Garamond" w:hAnsi="Garamond"/>
          <w:sz w:val="24"/>
          <w:szCs w:val="24"/>
          <w:lang w:eastAsia="en-GB"/>
        </w:rPr>
        <w:t xml:space="preserve"> </w:t>
      </w:r>
    </w:p>
    <w:p w14:paraId="3133382D" w14:textId="77777777" w:rsidR="00DA1612" w:rsidRPr="00DA1612" w:rsidRDefault="00DA1612" w:rsidP="00DA1612">
      <w:pPr>
        <w:pStyle w:val="NoSpacing"/>
        <w:rPr>
          <w:rFonts w:ascii="Garamond" w:hAnsi="Garamond"/>
          <w:sz w:val="24"/>
          <w:szCs w:val="24"/>
          <w:lang w:eastAsia="en-GB"/>
        </w:rPr>
      </w:pPr>
    </w:p>
    <w:p w14:paraId="14FEDC55"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This policy applies to food and drink provided to children in our early years provision and reflects our commitment to the EYFS Statutory Framework requirement that 'where children are provided with meals, snacks and drinks, these must be healthy, balanced and nutritious'.</w:t>
      </w:r>
    </w:p>
    <w:p w14:paraId="10577562" w14:textId="77777777" w:rsidR="00DA1612" w:rsidRPr="00DA1612" w:rsidRDefault="00DA1612" w:rsidP="00DA1612">
      <w:pPr>
        <w:pStyle w:val="NoSpacing"/>
        <w:rPr>
          <w:rFonts w:ascii="Garamond" w:hAnsi="Garamond"/>
          <w:sz w:val="24"/>
          <w:szCs w:val="24"/>
          <w:lang w:eastAsia="en-GB"/>
        </w:rPr>
      </w:pPr>
    </w:p>
    <w:p w14:paraId="063EF58A" w14:textId="77777777" w:rsidR="00DA1612" w:rsidRPr="00DA1612" w:rsidRDefault="00DA1612" w:rsidP="00DA1612">
      <w:pPr>
        <w:pStyle w:val="NoSpacing"/>
        <w:rPr>
          <w:rFonts w:ascii="Garamond" w:hAnsi="Garamond"/>
          <w:b/>
          <w:sz w:val="24"/>
          <w:szCs w:val="24"/>
          <w:u w:val="single"/>
          <w:lang w:eastAsia="en-GB"/>
        </w:rPr>
      </w:pPr>
    </w:p>
    <w:p w14:paraId="385E66CE" w14:textId="77777777" w:rsidR="00DA1612" w:rsidRPr="00DA1612" w:rsidRDefault="00DA1612" w:rsidP="00DA1612">
      <w:pPr>
        <w:pStyle w:val="Heading1"/>
        <w:rPr>
          <w:rFonts w:ascii="Garamond" w:hAnsi="Garamond"/>
          <w:sz w:val="24"/>
          <w:szCs w:val="24"/>
        </w:rPr>
      </w:pPr>
      <w:bookmarkStart w:id="3" w:name="_Toc220166683"/>
      <w:r w:rsidRPr="00DA1612">
        <w:rPr>
          <w:rFonts w:ascii="Garamond" w:hAnsi="Garamond"/>
          <w:sz w:val="24"/>
          <w:szCs w:val="24"/>
        </w:rPr>
        <w:t>2. Our Commitment to Healthy Nutrition</w:t>
      </w:r>
      <w:bookmarkEnd w:id="3"/>
    </w:p>
    <w:p w14:paraId="189AC51B" w14:textId="77777777" w:rsidR="00DA1612" w:rsidRPr="00DA1612" w:rsidRDefault="00DA1612" w:rsidP="00DA1612">
      <w:pPr>
        <w:pStyle w:val="NoSpacing"/>
        <w:rPr>
          <w:rFonts w:ascii="Garamond" w:hAnsi="Garamond"/>
          <w:sz w:val="24"/>
          <w:szCs w:val="24"/>
          <w:lang w:eastAsia="en-GB"/>
        </w:rPr>
      </w:pPr>
    </w:p>
    <w:p w14:paraId="04884F3D"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At Jennett's Park </w:t>
      </w:r>
      <w:proofErr w:type="spellStart"/>
      <w:r w:rsidRPr="00DA1612">
        <w:rPr>
          <w:rFonts w:ascii="Garamond" w:hAnsi="Garamond"/>
          <w:sz w:val="24"/>
          <w:szCs w:val="24"/>
          <w:lang w:eastAsia="en-GB"/>
        </w:rPr>
        <w:t>CofE</w:t>
      </w:r>
      <w:proofErr w:type="spellEnd"/>
      <w:r w:rsidRPr="00DA1612">
        <w:rPr>
          <w:rFonts w:ascii="Garamond" w:hAnsi="Garamond"/>
          <w:sz w:val="24"/>
          <w:szCs w:val="24"/>
          <w:lang w:eastAsia="en-GB"/>
        </w:rPr>
        <w:t xml:space="preserve"> Primary School, we know that the early years are a crucial time to set the foundations for a lifetime of good health. We are committed to:</w:t>
      </w:r>
    </w:p>
    <w:p w14:paraId="7C549400" w14:textId="77777777" w:rsidR="00DA1612" w:rsidRPr="00DA1612" w:rsidRDefault="00DA1612" w:rsidP="00DA1612">
      <w:pPr>
        <w:pStyle w:val="NoSpacing"/>
        <w:numPr>
          <w:ilvl w:val="0"/>
          <w:numId w:val="28"/>
        </w:numPr>
        <w:rPr>
          <w:rFonts w:ascii="Garamond" w:hAnsi="Garamond"/>
          <w:sz w:val="24"/>
          <w:szCs w:val="24"/>
          <w:lang w:eastAsia="en-GB"/>
        </w:rPr>
      </w:pPr>
      <w:r w:rsidRPr="00DA1612">
        <w:rPr>
          <w:rFonts w:ascii="Garamond" w:hAnsi="Garamond"/>
          <w:sz w:val="24"/>
          <w:szCs w:val="24"/>
          <w:lang w:eastAsia="en-GB"/>
        </w:rPr>
        <w:t>Supporting all children to access the nutrients and energy they need while they are growing rapidly.</w:t>
      </w:r>
    </w:p>
    <w:p w14:paraId="53BEB0B8" w14:textId="77777777" w:rsidR="00DA1612" w:rsidRPr="00DA1612" w:rsidRDefault="00DA1612" w:rsidP="00DA1612">
      <w:pPr>
        <w:pStyle w:val="NoSpacing"/>
        <w:numPr>
          <w:ilvl w:val="0"/>
          <w:numId w:val="28"/>
        </w:numPr>
        <w:rPr>
          <w:rFonts w:ascii="Garamond" w:hAnsi="Garamond"/>
          <w:sz w:val="24"/>
          <w:szCs w:val="24"/>
          <w:lang w:eastAsia="en-GB"/>
        </w:rPr>
      </w:pPr>
      <w:r w:rsidRPr="00DA1612">
        <w:rPr>
          <w:rFonts w:ascii="Garamond" w:hAnsi="Garamond"/>
          <w:sz w:val="24"/>
          <w:szCs w:val="24"/>
          <w:lang w:eastAsia="en-GB"/>
        </w:rPr>
        <w:t>Helping children develop positive eating habits early on, as children's early experiences with food can shape future eating habits and impact their long-term health.</w:t>
      </w:r>
    </w:p>
    <w:p w14:paraId="558E7243" w14:textId="77777777" w:rsidR="00DA1612" w:rsidRPr="00DA1612" w:rsidRDefault="00DA1612" w:rsidP="00DA1612">
      <w:pPr>
        <w:pStyle w:val="NoSpacing"/>
        <w:numPr>
          <w:ilvl w:val="0"/>
          <w:numId w:val="28"/>
        </w:numPr>
        <w:rPr>
          <w:rFonts w:ascii="Garamond" w:hAnsi="Garamond"/>
          <w:sz w:val="24"/>
          <w:szCs w:val="24"/>
          <w:lang w:eastAsia="en-GB"/>
        </w:rPr>
      </w:pPr>
      <w:r w:rsidRPr="00DA1612">
        <w:rPr>
          <w:rFonts w:ascii="Garamond" w:hAnsi="Garamond"/>
          <w:sz w:val="24"/>
          <w:szCs w:val="24"/>
          <w:lang w:eastAsia="en-GB"/>
        </w:rPr>
        <w:t>Encouraging children to eat a balanced diet containing a wide variety of foods.</w:t>
      </w:r>
    </w:p>
    <w:p w14:paraId="54C25200" w14:textId="77777777" w:rsidR="00DA1612" w:rsidRPr="00DA1612" w:rsidRDefault="00DA1612" w:rsidP="00DA1612">
      <w:pPr>
        <w:pStyle w:val="NoSpacing"/>
        <w:numPr>
          <w:ilvl w:val="0"/>
          <w:numId w:val="28"/>
        </w:numPr>
        <w:rPr>
          <w:rFonts w:ascii="Garamond" w:hAnsi="Garamond"/>
          <w:sz w:val="24"/>
          <w:szCs w:val="24"/>
          <w:lang w:eastAsia="en-GB"/>
        </w:rPr>
      </w:pPr>
      <w:r w:rsidRPr="00DA1612">
        <w:rPr>
          <w:rFonts w:ascii="Garamond" w:hAnsi="Garamond"/>
          <w:sz w:val="24"/>
          <w:szCs w:val="24"/>
          <w:lang w:eastAsia="en-GB"/>
        </w:rPr>
        <w:t>Creating an inclusive environment that respects all dietary requirements.</w:t>
      </w:r>
    </w:p>
    <w:p w14:paraId="3DD0A5CA" w14:textId="77777777" w:rsidR="00DA1612" w:rsidRPr="00DA1612" w:rsidRDefault="00DA1612" w:rsidP="00DA1612">
      <w:pPr>
        <w:pStyle w:val="NoSpacing"/>
        <w:rPr>
          <w:rFonts w:ascii="Garamond" w:hAnsi="Garamond"/>
          <w:sz w:val="24"/>
          <w:szCs w:val="24"/>
          <w:lang w:eastAsia="en-GB"/>
        </w:rPr>
      </w:pPr>
    </w:p>
    <w:p w14:paraId="0874FD6B" w14:textId="77777777" w:rsidR="00DA1612" w:rsidRPr="00DA1612" w:rsidRDefault="00DA1612" w:rsidP="00DA1612">
      <w:pPr>
        <w:pStyle w:val="NoSpacing"/>
        <w:rPr>
          <w:rFonts w:ascii="Garamond" w:hAnsi="Garamond"/>
          <w:sz w:val="24"/>
          <w:szCs w:val="24"/>
          <w:lang w:eastAsia="en-GB"/>
        </w:rPr>
      </w:pPr>
      <w:r w:rsidRPr="00DA1612">
        <w:rPr>
          <w:rFonts w:ascii="Garamond" w:hAnsi="Garamond"/>
          <w:sz w:val="24"/>
          <w:szCs w:val="24"/>
          <w:lang w:eastAsia="en-GB"/>
        </w:rPr>
        <w:t>We avoid making children: finish everything on their plate; eat more than they want to; offering rewards to children for finishing food (</w:t>
      </w:r>
      <w:proofErr w:type="gramStart"/>
      <w:r w:rsidRPr="00DA1612">
        <w:rPr>
          <w:rFonts w:ascii="Garamond" w:hAnsi="Garamond"/>
          <w:sz w:val="24"/>
          <w:szCs w:val="24"/>
          <w:lang w:eastAsia="en-GB"/>
        </w:rPr>
        <w:t>e.g.</w:t>
      </w:r>
      <w:proofErr w:type="gramEnd"/>
      <w:r w:rsidRPr="00DA1612">
        <w:rPr>
          <w:rFonts w:ascii="Garamond" w:hAnsi="Garamond"/>
          <w:sz w:val="24"/>
          <w:szCs w:val="24"/>
          <w:lang w:eastAsia="en-GB"/>
        </w:rPr>
        <w:t xml:space="preserve"> stickers or dessert). Instead, we encourage children to think: “Have I had enough to eat? Am I still hungry?” </w:t>
      </w:r>
    </w:p>
    <w:p w14:paraId="0B2AACD8" w14:textId="77777777" w:rsidR="00DA1612" w:rsidRPr="00DA1612" w:rsidRDefault="00DA1612" w:rsidP="00DA1612">
      <w:pPr>
        <w:pStyle w:val="NoSpacing"/>
        <w:rPr>
          <w:rFonts w:ascii="Garamond" w:hAnsi="Garamond"/>
          <w:sz w:val="24"/>
          <w:szCs w:val="24"/>
          <w:lang w:eastAsia="en-GB"/>
        </w:rPr>
      </w:pPr>
    </w:p>
    <w:p w14:paraId="7F358C11"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If we are worried about a child and their health, their diet or their food consumption, we will always speak with parents/carers. We also encourage parents/carers to speak to a member of staff if they have any concerns about their child’s health or diet. </w:t>
      </w:r>
    </w:p>
    <w:p w14:paraId="444B71D2" w14:textId="77777777" w:rsidR="00DA1612" w:rsidRPr="00DA1612" w:rsidRDefault="00DA1612" w:rsidP="00DA1612">
      <w:pPr>
        <w:pStyle w:val="NoSpacing"/>
        <w:rPr>
          <w:rFonts w:ascii="Garamond" w:hAnsi="Garamond"/>
          <w:sz w:val="24"/>
          <w:szCs w:val="24"/>
          <w:lang w:eastAsia="en-GB"/>
        </w:rPr>
      </w:pPr>
    </w:p>
    <w:p w14:paraId="1D5A52B1" w14:textId="77777777" w:rsidR="00DA1612" w:rsidRPr="00DA1612" w:rsidRDefault="00DA1612" w:rsidP="00DA1612">
      <w:pPr>
        <w:pStyle w:val="NoSpacing"/>
        <w:rPr>
          <w:rFonts w:ascii="Garamond" w:hAnsi="Garamond"/>
          <w:b/>
          <w:sz w:val="24"/>
          <w:szCs w:val="24"/>
          <w:u w:val="single"/>
          <w:lang w:eastAsia="en-GB"/>
        </w:rPr>
      </w:pPr>
    </w:p>
    <w:p w14:paraId="2D231C21" w14:textId="77777777" w:rsidR="00DA1612" w:rsidRPr="00DA1612" w:rsidRDefault="00DA1612" w:rsidP="00DA1612">
      <w:pPr>
        <w:pStyle w:val="Heading1"/>
        <w:rPr>
          <w:rFonts w:ascii="Garamond" w:hAnsi="Garamond"/>
          <w:sz w:val="24"/>
          <w:szCs w:val="24"/>
        </w:rPr>
      </w:pPr>
      <w:bookmarkStart w:id="4" w:name="_Toc220166684"/>
      <w:r w:rsidRPr="00DA1612">
        <w:rPr>
          <w:rFonts w:ascii="Garamond" w:hAnsi="Garamond"/>
          <w:sz w:val="24"/>
          <w:szCs w:val="24"/>
        </w:rPr>
        <w:t>3. What We Provide</w:t>
      </w:r>
      <w:bookmarkEnd w:id="4"/>
    </w:p>
    <w:p w14:paraId="36FAF0EF" w14:textId="77777777" w:rsidR="00DA1612" w:rsidRPr="00DA1612" w:rsidRDefault="00DA1612" w:rsidP="00DA1612">
      <w:pPr>
        <w:pStyle w:val="NoSpacing"/>
        <w:rPr>
          <w:rFonts w:ascii="Garamond" w:hAnsi="Garamond"/>
          <w:sz w:val="24"/>
          <w:szCs w:val="24"/>
          <w:lang w:eastAsia="en-GB"/>
        </w:rPr>
      </w:pPr>
    </w:p>
    <w:p w14:paraId="53F9DD96" w14:textId="77777777" w:rsidR="00DA1612" w:rsidRPr="00DA1612" w:rsidRDefault="00DA1612" w:rsidP="00DA1612">
      <w:pPr>
        <w:pStyle w:val="Heading2"/>
        <w:rPr>
          <w:rFonts w:ascii="Garamond" w:hAnsi="Garamond"/>
          <w:sz w:val="24"/>
          <w:szCs w:val="24"/>
        </w:rPr>
      </w:pPr>
      <w:bookmarkStart w:id="5" w:name="_Toc220166685"/>
      <w:r w:rsidRPr="00DA1612">
        <w:rPr>
          <w:rFonts w:ascii="Garamond" w:hAnsi="Garamond"/>
          <w:sz w:val="24"/>
          <w:szCs w:val="24"/>
        </w:rPr>
        <w:t>Drinks</w:t>
      </w:r>
      <w:bookmarkEnd w:id="5"/>
    </w:p>
    <w:p w14:paraId="33B69863" w14:textId="77777777" w:rsidR="00DA1612" w:rsidRPr="00DA1612" w:rsidRDefault="00DA1612" w:rsidP="00DA1612">
      <w:pPr>
        <w:pStyle w:val="NoSpacing"/>
        <w:numPr>
          <w:ilvl w:val="0"/>
          <w:numId w:val="33"/>
        </w:numPr>
        <w:rPr>
          <w:rFonts w:ascii="Garamond" w:hAnsi="Garamond"/>
          <w:sz w:val="24"/>
          <w:szCs w:val="24"/>
          <w:lang w:eastAsia="en-GB"/>
        </w:rPr>
      </w:pPr>
      <w:r w:rsidRPr="00DA1612">
        <w:rPr>
          <w:rFonts w:ascii="Garamond" w:hAnsi="Garamond"/>
          <w:sz w:val="24"/>
          <w:szCs w:val="24"/>
          <w:lang w:eastAsia="en-GB"/>
        </w:rPr>
        <w:t xml:space="preserve">We only provide fresh tap water and plain cows’ milk for children to drink. </w:t>
      </w:r>
    </w:p>
    <w:p w14:paraId="7F00E015" w14:textId="77777777" w:rsidR="00DA1612" w:rsidRPr="00DA1612" w:rsidRDefault="00DA1612" w:rsidP="00DA1612">
      <w:pPr>
        <w:pStyle w:val="NoSpacing"/>
        <w:numPr>
          <w:ilvl w:val="0"/>
          <w:numId w:val="33"/>
        </w:numPr>
        <w:rPr>
          <w:rFonts w:ascii="Garamond" w:hAnsi="Garamond"/>
          <w:sz w:val="24"/>
          <w:szCs w:val="24"/>
          <w:lang w:eastAsia="en-GB"/>
        </w:rPr>
      </w:pPr>
      <w:r w:rsidRPr="00DA1612">
        <w:rPr>
          <w:rFonts w:ascii="Garamond" w:hAnsi="Garamond"/>
          <w:sz w:val="24"/>
          <w:szCs w:val="24"/>
          <w:lang w:eastAsia="en-GB"/>
        </w:rPr>
        <w:t>All taps in the classrooms contain drinking water and children are able to refill their own bottles as required.</w:t>
      </w:r>
    </w:p>
    <w:p w14:paraId="5FA188D4" w14:textId="77777777" w:rsidR="00DA1612" w:rsidRPr="00DA1612" w:rsidRDefault="00DA1612" w:rsidP="00DA1612">
      <w:pPr>
        <w:pStyle w:val="NoSpacing"/>
        <w:numPr>
          <w:ilvl w:val="0"/>
          <w:numId w:val="33"/>
        </w:numPr>
        <w:rPr>
          <w:rFonts w:ascii="Garamond" w:hAnsi="Garamond"/>
          <w:sz w:val="24"/>
          <w:szCs w:val="24"/>
          <w:lang w:eastAsia="en-GB"/>
        </w:rPr>
      </w:pPr>
      <w:r w:rsidRPr="00DA1612">
        <w:rPr>
          <w:rFonts w:ascii="Garamond" w:hAnsi="Garamond"/>
          <w:sz w:val="24"/>
          <w:szCs w:val="24"/>
          <w:lang w:eastAsia="en-GB"/>
        </w:rPr>
        <w:lastRenderedPageBreak/>
        <w:t>We will not provide or refill children’s drink bottles with sugary drinks (</w:t>
      </w:r>
      <w:proofErr w:type="gramStart"/>
      <w:r w:rsidRPr="00DA1612">
        <w:rPr>
          <w:rFonts w:ascii="Garamond" w:hAnsi="Garamond"/>
          <w:sz w:val="24"/>
          <w:szCs w:val="24"/>
          <w:lang w:eastAsia="en-GB"/>
        </w:rPr>
        <w:t>e.g.</w:t>
      </w:r>
      <w:proofErr w:type="gramEnd"/>
      <w:r w:rsidRPr="00DA1612">
        <w:rPr>
          <w:rFonts w:ascii="Garamond" w:hAnsi="Garamond"/>
          <w:sz w:val="24"/>
          <w:szCs w:val="24"/>
          <w:lang w:eastAsia="en-GB"/>
        </w:rPr>
        <w:t xml:space="preserve"> fruit juices, squash).</w:t>
      </w:r>
    </w:p>
    <w:p w14:paraId="530B08F4" w14:textId="77777777" w:rsidR="00DA1612" w:rsidRPr="00DA1612" w:rsidRDefault="00DA1612" w:rsidP="00DA1612">
      <w:pPr>
        <w:pStyle w:val="NoSpacing"/>
        <w:numPr>
          <w:ilvl w:val="0"/>
          <w:numId w:val="33"/>
        </w:numPr>
        <w:rPr>
          <w:rFonts w:ascii="Garamond" w:hAnsi="Garamond"/>
          <w:sz w:val="24"/>
          <w:szCs w:val="24"/>
          <w:lang w:eastAsia="en-GB"/>
        </w:rPr>
      </w:pPr>
      <w:r w:rsidRPr="00DA1612">
        <w:rPr>
          <w:rFonts w:ascii="Garamond" w:hAnsi="Garamond"/>
          <w:sz w:val="24"/>
          <w:szCs w:val="24"/>
          <w:lang w:eastAsia="en-GB"/>
        </w:rPr>
        <w:t>Under the Nursery Milk Scheme for the under 5s, we will offer cows’ milk to children if parents/ carers have confirmed their child can consume dairy milk.</w:t>
      </w:r>
    </w:p>
    <w:p w14:paraId="69634D9B" w14:textId="77777777" w:rsidR="00DA1612" w:rsidRPr="00DA1612" w:rsidRDefault="00DA1612" w:rsidP="00DA1612">
      <w:pPr>
        <w:pStyle w:val="NoSpacing"/>
        <w:rPr>
          <w:rFonts w:ascii="Garamond" w:hAnsi="Garamond"/>
          <w:sz w:val="24"/>
          <w:szCs w:val="24"/>
          <w:lang w:eastAsia="en-GB"/>
        </w:rPr>
      </w:pPr>
    </w:p>
    <w:p w14:paraId="21A532C4" w14:textId="77777777" w:rsidR="00DA1612" w:rsidRPr="00DA1612" w:rsidRDefault="00DA1612" w:rsidP="00DA1612">
      <w:pPr>
        <w:pStyle w:val="Heading2"/>
        <w:rPr>
          <w:rFonts w:ascii="Garamond" w:hAnsi="Garamond"/>
          <w:sz w:val="24"/>
          <w:szCs w:val="24"/>
        </w:rPr>
      </w:pPr>
      <w:bookmarkStart w:id="6" w:name="_Toc220166686"/>
      <w:r w:rsidRPr="00DA1612">
        <w:rPr>
          <w:rFonts w:ascii="Garamond" w:hAnsi="Garamond"/>
          <w:sz w:val="24"/>
          <w:szCs w:val="24"/>
        </w:rPr>
        <w:t>Snacks</w:t>
      </w:r>
      <w:bookmarkEnd w:id="6"/>
    </w:p>
    <w:p w14:paraId="59993B8E" w14:textId="77777777" w:rsidR="00DA1612" w:rsidRPr="00DA1612" w:rsidRDefault="00DA1612" w:rsidP="00DA1612">
      <w:pPr>
        <w:pStyle w:val="NoSpacing"/>
        <w:numPr>
          <w:ilvl w:val="0"/>
          <w:numId w:val="34"/>
        </w:numPr>
        <w:rPr>
          <w:rFonts w:ascii="Garamond" w:hAnsi="Garamond"/>
          <w:sz w:val="24"/>
          <w:szCs w:val="24"/>
          <w:lang w:eastAsia="en-GB"/>
        </w:rPr>
      </w:pPr>
      <w:r w:rsidRPr="00DA1612">
        <w:rPr>
          <w:rFonts w:ascii="Garamond" w:hAnsi="Garamond"/>
          <w:sz w:val="24"/>
          <w:szCs w:val="24"/>
          <w:lang w:eastAsia="en-GB"/>
        </w:rPr>
        <w:t xml:space="preserve">Children will be offered a snack consisting of one portion of fruit or vegetable, at least once per day. </w:t>
      </w:r>
    </w:p>
    <w:p w14:paraId="668E92D2" w14:textId="77777777" w:rsidR="00DA1612" w:rsidRPr="00DA1612" w:rsidRDefault="00DA1612" w:rsidP="00DA1612">
      <w:pPr>
        <w:pStyle w:val="NoSpacing"/>
        <w:numPr>
          <w:ilvl w:val="0"/>
          <w:numId w:val="34"/>
        </w:numPr>
        <w:rPr>
          <w:rFonts w:ascii="Garamond" w:hAnsi="Garamond"/>
          <w:sz w:val="24"/>
          <w:szCs w:val="24"/>
          <w:lang w:eastAsia="en-GB"/>
        </w:rPr>
      </w:pPr>
      <w:r w:rsidRPr="00DA1612">
        <w:rPr>
          <w:rFonts w:ascii="Garamond" w:hAnsi="Garamond"/>
          <w:sz w:val="24"/>
          <w:szCs w:val="24"/>
          <w:lang w:eastAsia="en-GB"/>
        </w:rPr>
        <w:t>Snack foods offered will regularly include, for example, apples, bananas, pears, satsumas, carrots, tomatoes, sugar-snap peas. On occasion snack foods may include, for example, breadsticks, rice cakes, crackers.</w:t>
      </w:r>
    </w:p>
    <w:p w14:paraId="06A37323" w14:textId="77777777" w:rsidR="00DA1612" w:rsidRPr="00DA1612" w:rsidRDefault="00DA1612" w:rsidP="00DA1612">
      <w:pPr>
        <w:pStyle w:val="NoSpacing"/>
        <w:numPr>
          <w:ilvl w:val="0"/>
          <w:numId w:val="34"/>
        </w:numPr>
        <w:rPr>
          <w:rFonts w:ascii="Garamond" w:hAnsi="Garamond"/>
          <w:sz w:val="24"/>
          <w:szCs w:val="24"/>
          <w:lang w:eastAsia="en-GB"/>
        </w:rPr>
      </w:pPr>
      <w:r w:rsidRPr="00DA1612">
        <w:rPr>
          <w:rFonts w:ascii="Garamond" w:hAnsi="Garamond"/>
          <w:sz w:val="24"/>
          <w:szCs w:val="24"/>
          <w:lang w:eastAsia="en-GB"/>
        </w:rPr>
        <w:t xml:space="preserve">Snacks will not include dried fruit such as raisins.  </w:t>
      </w:r>
    </w:p>
    <w:p w14:paraId="4784A7F5" w14:textId="77777777" w:rsidR="00DA1612" w:rsidRPr="00DA1612" w:rsidRDefault="00DA1612" w:rsidP="00DA1612">
      <w:pPr>
        <w:pStyle w:val="NoSpacing"/>
        <w:rPr>
          <w:rFonts w:ascii="Garamond" w:hAnsi="Garamond"/>
          <w:b/>
          <w:sz w:val="24"/>
          <w:szCs w:val="24"/>
          <w:u w:val="single"/>
          <w:lang w:eastAsia="en-GB"/>
        </w:rPr>
      </w:pPr>
    </w:p>
    <w:p w14:paraId="472C3C38" w14:textId="77777777" w:rsidR="00DA1612" w:rsidRPr="00DA1612" w:rsidRDefault="00DA1612" w:rsidP="00DA1612">
      <w:pPr>
        <w:pStyle w:val="Heading2"/>
        <w:rPr>
          <w:rFonts w:ascii="Garamond" w:hAnsi="Garamond"/>
          <w:sz w:val="24"/>
          <w:szCs w:val="24"/>
        </w:rPr>
      </w:pPr>
      <w:bookmarkStart w:id="7" w:name="_Toc220166687"/>
      <w:r w:rsidRPr="00DA1612">
        <w:rPr>
          <w:rFonts w:ascii="Garamond" w:hAnsi="Garamond"/>
          <w:sz w:val="24"/>
          <w:szCs w:val="24"/>
        </w:rPr>
        <w:t>School Meals</w:t>
      </w:r>
      <w:bookmarkEnd w:id="7"/>
    </w:p>
    <w:p w14:paraId="070EFE7F" w14:textId="77777777" w:rsidR="00DA1612" w:rsidRPr="00DA1612" w:rsidRDefault="00DA1612" w:rsidP="00DA1612">
      <w:pPr>
        <w:pStyle w:val="NoSpacing"/>
        <w:numPr>
          <w:ilvl w:val="0"/>
          <w:numId w:val="37"/>
        </w:numPr>
        <w:rPr>
          <w:rFonts w:ascii="Garamond" w:hAnsi="Garamond"/>
          <w:sz w:val="24"/>
          <w:szCs w:val="24"/>
          <w:lang w:eastAsia="en-GB"/>
        </w:rPr>
      </w:pPr>
      <w:r w:rsidRPr="00DA1612">
        <w:rPr>
          <w:rFonts w:ascii="Garamond" w:hAnsi="Garamond"/>
          <w:sz w:val="24"/>
          <w:szCs w:val="24"/>
          <w:lang w:eastAsia="en-GB"/>
        </w:rPr>
        <w:t xml:space="preserve">Children in Reception can choose to order a school lunch each day. School meals are provided by Harrisons Catering Services. </w:t>
      </w:r>
    </w:p>
    <w:p w14:paraId="654612EB" w14:textId="77777777" w:rsidR="00DA1612" w:rsidRPr="00DA1612" w:rsidRDefault="00DA1612" w:rsidP="00DA1612">
      <w:pPr>
        <w:pStyle w:val="NoSpacing"/>
        <w:numPr>
          <w:ilvl w:val="0"/>
          <w:numId w:val="37"/>
        </w:numPr>
        <w:rPr>
          <w:rFonts w:ascii="Garamond" w:hAnsi="Garamond"/>
          <w:sz w:val="24"/>
          <w:szCs w:val="24"/>
          <w:lang w:eastAsia="en-GB"/>
        </w:rPr>
      </w:pPr>
      <w:r w:rsidRPr="00DA1612">
        <w:rPr>
          <w:rFonts w:ascii="Garamond" w:hAnsi="Garamond"/>
          <w:sz w:val="24"/>
          <w:szCs w:val="24"/>
          <w:lang w:eastAsia="en-GB"/>
        </w:rPr>
        <w:t xml:space="preserve">All school meals adhere to strict Government guidance on food groups and portion sizes. </w:t>
      </w:r>
    </w:p>
    <w:p w14:paraId="4C50B7D5" w14:textId="77777777" w:rsidR="00DA1612" w:rsidRPr="00DA1612" w:rsidRDefault="00DA1612" w:rsidP="00DA1612">
      <w:pPr>
        <w:pStyle w:val="NoSpacing"/>
        <w:rPr>
          <w:rFonts w:ascii="Garamond" w:hAnsi="Garamond"/>
          <w:sz w:val="24"/>
          <w:szCs w:val="24"/>
          <w:lang w:eastAsia="en-GB"/>
        </w:rPr>
      </w:pPr>
    </w:p>
    <w:p w14:paraId="4FA946E3" w14:textId="77777777" w:rsidR="00DA1612" w:rsidRPr="00DA1612" w:rsidRDefault="00DA1612" w:rsidP="00DA1612">
      <w:pPr>
        <w:pStyle w:val="NoSpacing"/>
        <w:rPr>
          <w:rFonts w:ascii="Garamond" w:hAnsi="Garamond"/>
          <w:sz w:val="24"/>
          <w:szCs w:val="24"/>
          <w:lang w:eastAsia="en-GB"/>
        </w:rPr>
      </w:pPr>
      <w:r w:rsidRPr="00DA1612">
        <w:rPr>
          <w:rFonts w:ascii="Garamond" w:hAnsi="Garamond"/>
          <w:sz w:val="24"/>
          <w:szCs w:val="24"/>
          <w:lang w:eastAsia="en-GB"/>
        </w:rPr>
        <w:t xml:space="preserve">Further information about school meals, including allergies, can be found on the school website: </w:t>
      </w:r>
      <w:hyperlink r:id="rId10" w:history="1">
        <w:r w:rsidRPr="00DA1612">
          <w:rPr>
            <w:rStyle w:val="Hyperlink"/>
            <w:rFonts w:ascii="Garamond" w:hAnsi="Garamond"/>
            <w:sz w:val="24"/>
            <w:szCs w:val="24"/>
            <w:lang w:eastAsia="en-GB"/>
          </w:rPr>
          <w:t>https://www.jennetts.bonitas.org.uk/school-office/school-meals/</w:t>
        </w:r>
      </w:hyperlink>
    </w:p>
    <w:p w14:paraId="2C114A82" w14:textId="77777777" w:rsidR="00DA1612" w:rsidRPr="00DA1612" w:rsidRDefault="00DA1612" w:rsidP="00DA1612">
      <w:pPr>
        <w:pStyle w:val="NoSpacing"/>
        <w:rPr>
          <w:rFonts w:ascii="Garamond" w:hAnsi="Garamond"/>
          <w:b/>
          <w:sz w:val="24"/>
          <w:szCs w:val="24"/>
          <w:u w:val="single"/>
          <w:lang w:eastAsia="en-GB"/>
        </w:rPr>
      </w:pPr>
    </w:p>
    <w:p w14:paraId="2E64211D" w14:textId="6D26774D" w:rsidR="00DA1612" w:rsidRPr="00DA1612" w:rsidRDefault="00DA1612" w:rsidP="00DA1612">
      <w:pPr>
        <w:rPr>
          <w:rFonts w:ascii="Garamond" w:hAnsi="Garamond"/>
          <w:b/>
          <w:sz w:val="24"/>
          <w:szCs w:val="24"/>
          <w:u w:val="single"/>
        </w:rPr>
      </w:pPr>
    </w:p>
    <w:p w14:paraId="52571EBD" w14:textId="77777777" w:rsidR="00DA1612" w:rsidRPr="00DA1612" w:rsidRDefault="00DA1612" w:rsidP="00DA1612">
      <w:pPr>
        <w:pStyle w:val="Heading1"/>
        <w:rPr>
          <w:rFonts w:ascii="Garamond" w:hAnsi="Garamond"/>
          <w:sz w:val="24"/>
          <w:szCs w:val="24"/>
        </w:rPr>
      </w:pPr>
      <w:bookmarkStart w:id="8" w:name="_Toc220166688"/>
      <w:r w:rsidRPr="00DA1612">
        <w:rPr>
          <w:rFonts w:ascii="Garamond" w:hAnsi="Garamond"/>
          <w:sz w:val="24"/>
          <w:szCs w:val="24"/>
        </w:rPr>
        <w:t>4. What Parents/Carers Provide</w:t>
      </w:r>
      <w:bookmarkEnd w:id="8"/>
    </w:p>
    <w:p w14:paraId="73432441" w14:textId="77777777" w:rsidR="00DA1612" w:rsidRPr="00DA1612" w:rsidRDefault="00DA1612" w:rsidP="00DA1612">
      <w:pPr>
        <w:pStyle w:val="NoSpacing"/>
        <w:rPr>
          <w:rFonts w:ascii="Garamond" w:hAnsi="Garamond"/>
          <w:b/>
          <w:sz w:val="24"/>
          <w:szCs w:val="24"/>
          <w:u w:val="single"/>
          <w:lang w:eastAsia="en-GB"/>
        </w:rPr>
      </w:pPr>
    </w:p>
    <w:p w14:paraId="71D2CB85" w14:textId="77777777" w:rsidR="00DA1612" w:rsidRPr="00DA1612" w:rsidRDefault="00DA1612" w:rsidP="00DA1612">
      <w:pPr>
        <w:pStyle w:val="Heading2"/>
        <w:rPr>
          <w:rFonts w:ascii="Garamond" w:hAnsi="Garamond"/>
          <w:sz w:val="24"/>
          <w:szCs w:val="24"/>
        </w:rPr>
      </w:pPr>
      <w:bookmarkStart w:id="9" w:name="_Toc220166689"/>
      <w:r w:rsidRPr="00DA1612">
        <w:rPr>
          <w:rFonts w:ascii="Garamond" w:hAnsi="Garamond"/>
          <w:sz w:val="24"/>
          <w:szCs w:val="24"/>
        </w:rPr>
        <w:t>Drinks</w:t>
      </w:r>
      <w:bookmarkEnd w:id="9"/>
    </w:p>
    <w:p w14:paraId="3ED69B89" w14:textId="77777777" w:rsidR="00DA1612" w:rsidRPr="00DA1612" w:rsidRDefault="00DA1612" w:rsidP="00DA1612">
      <w:pPr>
        <w:pStyle w:val="NoSpacing"/>
        <w:numPr>
          <w:ilvl w:val="0"/>
          <w:numId w:val="35"/>
        </w:numPr>
        <w:rPr>
          <w:rFonts w:ascii="Garamond" w:hAnsi="Garamond"/>
          <w:sz w:val="24"/>
          <w:szCs w:val="24"/>
          <w:lang w:eastAsia="en-GB"/>
        </w:rPr>
      </w:pPr>
      <w:r w:rsidRPr="00DA1612">
        <w:rPr>
          <w:rFonts w:ascii="Garamond" w:hAnsi="Garamond"/>
          <w:sz w:val="24"/>
          <w:szCs w:val="24"/>
          <w:lang w:eastAsia="en-GB"/>
        </w:rPr>
        <w:t>We ask all parents/carers to provide a named bottle for their child to use during the day.</w:t>
      </w:r>
    </w:p>
    <w:p w14:paraId="4A19B81A" w14:textId="77777777" w:rsidR="00DA1612" w:rsidRPr="00DA1612" w:rsidRDefault="00DA1612" w:rsidP="00DA1612">
      <w:pPr>
        <w:pStyle w:val="NoSpacing"/>
        <w:numPr>
          <w:ilvl w:val="0"/>
          <w:numId w:val="35"/>
        </w:numPr>
        <w:rPr>
          <w:rFonts w:ascii="Garamond" w:hAnsi="Garamond"/>
          <w:sz w:val="24"/>
          <w:szCs w:val="24"/>
          <w:lang w:eastAsia="en-GB"/>
        </w:rPr>
      </w:pPr>
      <w:r w:rsidRPr="00DA1612">
        <w:rPr>
          <w:rFonts w:ascii="Garamond" w:hAnsi="Garamond"/>
          <w:sz w:val="24"/>
          <w:szCs w:val="24"/>
          <w:lang w:eastAsia="en-GB"/>
        </w:rPr>
        <w:t>Children’s drinking bottles should contain water.</w:t>
      </w:r>
    </w:p>
    <w:p w14:paraId="57B89569" w14:textId="77777777" w:rsidR="00DA1612" w:rsidRPr="00DA1612" w:rsidRDefault="00DA1612" w:rsidP="00DA1612">
      <w:pPr>
        <w:pStyle w:val="NoSpacing"/>
        <w:numPr>
          <w:ilvl w:val="0"/>
          <w:numId w:val="35"/>
        </w:numPr>
        <w:rPr>
          <w:rFonts w:ascii="Garamond" w:hAnsi="Garamond"/>
          <w:sz w:val="24"/>
          <w:szCs w:val="24"/>
          <w:lang w:eastAsia="en-GB"/>
        </w:rPr>
      </w:pPr>
      <w:r w:rsidRPr="00DA1612">
        <w:rPr>
          <w:rFonts w:ascii="Garamond" w:hAnsi="Garamond"/>
          <w:sz w:val="24"/>
          <w:szCs w:val="24"/>
          <w:lang w:eastAsia="en-GB"/>
        </w:rPr>
        <w:t xml:space="preserve">Children’s drinking bottles are sent home each day to be washed. </w:t>
      </w:r>
    </w:p>
    <w:p w14:paraId="5F48C06C" w14:textId="77777777" w:rsidR="00DA1612" w:rsidRPr="00DA1612" w:rsidRDefault="00DA1612" w:rsidP="00DA1612">
      <w:pPr>
        <w:pStyle w:val="NoSpacing"/>
        <w:numPr>
          <w:ilvl w:val="0"/>
          <w:numId w:val="35"/>
        </w:numPr>
        <w:rPr>
          <w:rFonts w:ascii="Garamond" w:hAnsi="Garamond"/>
          <w:sz w:val="24"/>
          <w:szCs w:val="24"/>
          <w:lang w:eastAsia="en-GB"/>
        </w:rPr>
      </w:pPr>
      <w:r w:rsidRPr="00DA1612">
        <w:rPr>
          <w:rFonts w:ascii="Garamond" w:hAnsi="Garamond"/>
          <w:sz w:val="24"/>
          <w:szCs w:val="24"/>
          <w:lang w:eastAsia="en-GB"/>
        </w:rPr>
        <w:t xml:space="preserve">Parents/carers are able to provide an alternative plain milk for their child if they wish to do so. This should be provided in a named carton or drinking bottle, and, can be kept refrigerated if required. </w:t>
      </w:r>
    </w:p>
    <w:p w14:paraId="050AE2ED" w14:textId="77777777" w:rsidR="00DA1612" w:rsidRPr="00DA1612" w:rsidRDefault="00DA1612" w:rsidP="00DA1612">
      <w:pPr>
        <w:pStyle w:val="NoSpacing"/>
        <w:rPr>
          <w:rFonts w:ascii="Garamond" w:hAnsi="Garamond"/>
          <w:sz w:val="24"/>
          <w:szCs w:val="24"/>
          <w:lang w:eastAsia="en-GB"/>
        </w:rPr>
      </w:pPr>
    </w:p>
    <w:p w14:paraId="0DB062F6" w14:textId="77777777" w:rsidR="00DA1612" w:rsidRPr="00DA1612" w:rsidRDefault="00DA1612" w:rsidP="00DA1612">
      <w:pPr>
        <w:pStyle w:val="Heading2"/>
        <w:rPr>
          <w:rFonts w:ascii="Garamond" w:hAnsi="Garamond"/>
          <w:sz w:val="24"/>
          <w:szCs w:val="24"/>
        </w:rPr>
      </w:pPr>
      <w:bookmarkStart w:id="10" w:name="_Toc220166690"/>
      <w:r w:rsidRPr="00DA1612">
        <w:rPr>
          <w:rFonts w:ascii="Garamond" w:hAnsi="Garamond"/>
          <w:sz w:val="24"/>
          <w:szCs w:val="24"/>
        </w:rPr>
        <w:t>Snacks</w:t>
      </w:r>
      <w:bookmarkEnd w:id="10"/>
    </w:p>
    <w:p w14:paraId="42D12812" w14:textId="77777777" w:rsidR="00DA1612" w:rsidRPr="00DA1612" w:rsidRDefault="00DA1612" w:rsidP="00DA1612">
      <w:pPr>
        <w:pStyle w:val="NoSpacing"/>
        <w:numPr>
          <w:ilvl w:val="0"/>
          <w:numId w:val="36"/>
        </w:numPr>
        <w:rPr>
          <w:rFonts w:ascii="Garamond" w:hAnsi="Garamond"/>
          <w:sz w:val="24"/>
          <w:szCs w:val="24"/>
          <w:lang w:eastAsia="en-GB"/>
        </w:rPr>
      </w:pPr>
      <w:r w:rsidRPr="00DA1612">
        <w:rPr>
          <w:rFonts w:ascii="Garamond" w:hAnsi="Garamond"/>
          <w:sz w:val="24"/>
          <w:szCs w:val="24"/>
          <w:lang w:eastAsia="en-GB"/>
        </w:rPr>
        <w:t xml:space="preserve">Parents/carers do not need to provide any snack food. </w:t>
      </w:r>
    </w:p>
    <w:p w14:paraId="6CFB16EC" w14:textId="77777777" w:rsidR="00DA1612" w:rsidRPr="00DA1612" w:rsidRDefault="00DA1612" w:rsidP="00DA1612">
      <w:pPr>
        <w:pStyle w:val="NoSpacing"/>
        <w:numPr>
          <w:ilvl w:val="0"/>
          <w:numId w:val="36"/>
        </w:numPr>
        <w:rPr>
          <w:rFonts w:ascii="Garamond" w:hAnsi="Garamond"/>
          <w:sz w:val="24"/>
          <w:szCs w:val="24"/>
          <w:lang w:eastAsia="en-GB"/>
        </w:rPr>
      </w:pPr>
      <w:r w:rsidRPr="00DA1612">
        <w:rPr>
          <w:rFonts w:ascii="Garamond" w:hAnsi="Garamond"/>
          <w:sz w:val="24"/>
          <w:szCs w:val="24"/>
          <w:lang w:eastAsia="en-GB"/>
        </w:rPr>
        <w:t xml:space="preserve">If there is a medical reason your child may need access to a snack that is not typically available, please speak to your child’s class teacher who will be able to support you with this. </w:t>
      </w:r>
    </w:p>
    <w:p w14:paraId="77AB5A83" w14:textId="77777777" w:rsidR="00DA1612" w:rsidRPr="00DA1612" w:rsidRDefault="00DA1612" w:rsidP="00DA1612">
      <w:pPr>
        <w:pStyle w:val="NoSpacing"/>
        <w:rPr>
          <w:rFonts w:ascii="Garamond" w:hAnsi="Garamond"/>
          <w:sz w:val="24"/>
          <w:szCs w:val="24"/>
          <w:lang w:eastAsia="en-GB"/>
        </w:rPr>
      </w:pPr>
    </w:p>
    <w:p w14:paraId="03BC3A52" w14:textId="77777777" w:rsidR="00DA1612" w:rsidRPr="00DA1612" w:rsidRDefault="00DA1612" w:rsidP="00DA1612">
      <w:pPr>
        <w:pStyle w:val="Heading2"/>
        <w:rPr>
          <w:rFonts w:ascii="Garamond" w:hAnsi="Garamond"/>
          <w:sz w:val="24"/>
          <w:szCs w:val="24"/>
        </w:rPr>
      </w:pPr>
      <w:bookmarkStart w:id="11" w:name="_Toc220166691"/>
      <w:r w:rsidRPr="00DA1612">
        <w:rPr>
          <w:rFonts w:ascii="Garamond" w:hAnsi="Garamond"/>
          <w:sz w:val="24"/>
          <w:szCs w:val="24"/>
        </w:rPr>
        <w:t>Packed Lunches</w:t>
      </w:r>
      <w:bookmarkEnd w:id="11"/>
    </w:p>
    <w:p w14:paraId="67161076"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 xml:space="preserve">Children in Nursery should be provided with a healthy packed lunch from home. </w:t>
      </w:r>
    </w:p>
    <w:p w14:paraId="5482734E"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Children in Reception may choose to bring a healthy packed lunch from home if they do not wish to order a school meal.</w:t>
      </w:r>
    </w:p>
    <w:p w14:paraId="2B8E5B84"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 xml:space="preserve">We advise that parents/carers follow Government nutrition guidance when packing their child’s lunch to ensure their child eats a well-balanced and nutritious diet. Please see ‘Section 7 Working </w:t>
      </w:r>
      <w:proofErr w:type="gramStart"/>
      <w:r w:rsidRPr="00DA1612">
        <w:rPr>
          <w:rFonts w:ascii="Garamond" w:hAnsi="Garamond"/>
          <w:sz w:val="24"/>
          <w:szCs w:val="24"/>
          <w:lang w:eastAsia="en-GB"/>
        </w:rPr>
        <w:t>With</w:t>
      </w:r>
      <w:proofErr w:type="gramEnd"/>
      <w:r w:rsidRPr="00DA1612">
        <w:rPr>
          <w:rFonts w:ascii="Garamond" w:hAnsi="Garamond"/>
          <w:sz w:val="24"/>
          <w:szCs w:val="24"/>
          <w:lang w:eastAsia="en-GB"/>
        </w:rPr>
        <w:t xml:space="preserve"> Parents’ for more information. </w:t>
      </w:r>
    </w:p>
    <w:p w14:paraId="0F59AB2D"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 xml:space="preserve">Lunchboxes should be clearly labelled with your child’s name. </w:t>
      </w:r>
    </w:p>
    <w:p w14:paraId="7E08971D"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Portion sizes should be appropriate for a child’s age and appetite.</w:t>
      </w:r>
    </w:p>
    <w:p w14:paraId="2A9A3576"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 xml:space="preserve">There is no refrigeration available to store lunchboxes. Therefore, lunchboxes should only contain foods that can be safely stored at room temperature, or, food that has been packed with ice packs. If ice packs are not used, the ‘4-hour rule’ can be applied. This rule allows food to be stored outside of chilled conditions for up to 4 hours. However, this should only be done once during the storage, and any food that falls into this category and is not eaten by children at lunch, should be disposed of and not eaten later at home. </w:t>
      </w:r>
    </w:p>
    <w:p w14:paraId="7901C881"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lastRenderedPageBreak/>
        <w:t>Lunchboxes should not contain any nut products, including peanut butter and Nutella in sandwiches. We have individuals at school who suffer from nut-related anaphylaxis. Please double-check ingredients of items such as flapjacks, pesto etc to ensure they do not contain nuts.</w:t>
      </w:r>
    </w:p>
    <w:p w14:paraId="5475F87E"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 xml:space="preserve">Lunchboxes should not contain items considered a choking hazard for the under 5s. This includes popcorn, whole grapes, marshmallows, uncut cherry tomatoes and unsliced hotdog sausages. Food must be prepared in a way to prevent choking. Please see this link for further information on choking hazards: </w:t>
      </w:r>
      <w:hyperlink r:id="rId11" w:history="1">
        <w:r w:rsidRPr="00DA1612">
          <w:rPr>
            <w:rStyle w:val="Hyperlink"/>
            <w:rFonts w:ascii="Garamond" w:hAnsi="Garamond"/>
            <w:sz w:val="24"/>
            <w:szCs w:val="24"/>
            <w:lang w:eastAsia="en-GB"/>
          </w:rPr>
          <w:t>https://www.food.gov.uk/sites/default/files/media/document/Early%20Years%20Choking%20Hazards%20Table_English.pdf</w:t>
        </w:r>
      </w:hyperlink>
      <w:r w:rsidRPr="00DA1612">
        <w:rPr>
          <w:rFonts w:ascii="Garamond" w:hAnsi="Garamond"/>
          <w:sz w:val="24"/>
          <w:szCs w:val="24"/>
          <w:lang w:eastAsia="en-GB"/>
        </w:rPr>
        <w:t xml:space="preserve"> </w:t>
      </w:r>
    </w:p>
    <w:p w14:paraId="4CCAEEE3"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Lunchboxes should not contain chocolate bars, sweets, fizzy drinks.</w:t>
      </w:r>
    </w:p>
    <w:p w14:paraId="203B50A2" w14:textId="77777777" w:rsidR="00DA1612" w:rsidRPr="00DA1612" w:rsidRDefault="00DA1612" w:rsidP="00DA1612">
      <w:pPr>
        <w:pStyle w:val="NoSpacing"/>
        <w:numPr>
          <w:ilvl w:val="0"/>
          <w:numId w:val="38"/>
        </w:numPr>
        <w:jc w:val="both"/>
        <w:rPr>
          <w:rFonts w:ascii="Garamond" w:hAnsi="Garamond"/>
          <w:sz w:val="24"/>
          <w:szCs w:val="24"/>
          <w:lang w:eastAsia="en-GB"/>
        </w:rPr>
      </w:pPr>
      <w:r w:rsidRPr="00DA1612">
        <w:rPr>
          <w:rFonts w:ascii="Garamond" w:hAnsi="Garamond"/>
          <w:sz w:val="24"/>
          <w:szCs w:val="24"/>
          <w:lang w:eastAsia="en-GB"/>
        </w:rPr>
        <w:t>We are unable to re-heat food.</w:t>
      </w:r>
    </w:p>
    <w:p w14:paraId="1E912C59" w14:textId="77777777" w:rsidR="00DA1612" w:rsidRPr="00DA1612" w:rsidRDefault="00DA1612" w:rsidP="00DA1612">
      <w:pPr>
        <w:pStyle w:val="NoSpacing"/>
        <w:ind w:left="360"/>
        <w:jc w:val="both"/>
        <w:rPr>
          <w:rFonts w:ascii="Garamond" w:hAnsi="Garamond"/>
          <w:sz w:val="24"/>
          <w:szCs w:val="24"/>
          <w:lang w:eastAsia="en-GB"/>
        </w:rPr>
      </w:pPr>
    </w:p>
    <w:p w14:paraId="425F0F79" w14:textId="77777777" w:rsidR="00DA1612" w:rsidRPr="00DA1612" w:rsidRDefault="00DA1612" w:rsidP="00DA1612">
      <w:pPr>
        <w:pStyle w:val="NoSpacing"/>
        <w:rPr>
          <w:rFonts w:ascii="Garamond" w:hAnsi="Garamond"/>
          <w:sz w:val="24"/>
          <w:szCs w:val="24"/>
          <w:lang w:eastAsia="en-GB"/>
        </w:rPr>
      </w:pPr>
    </w:p>
    <w:p w14:paraId="53E17730" w14:textId="77777777" w:rsidR="00DA1612" w:rsidRPr="00DA1612" w:rsidRDefault="00DA1612" w:rsidP="00DA1612">
      <w:pPr>
        <w:pStyle w:val="Heading1"/>
        <w:rPr>
          <w:rFonts w:ascii="Garamond" w:hAnsi="Garamond"/>
          <w:sz w:val="24"/>
          <w:szCs w:val="24"/>
        </w:rPr>
      </w:pPr>
      <w:bookmarkStart w:id="12" w:name="_Toc220166692"/>
      <w:r w:rsidRPr="00DA1612">
        <w:rPr>
          <w:rFonts w:ascii="Garamond" w:hAnsi="Garamond"/>
          <w:sz w:val="24"/>
          <w:szCs w:val="24"/>
        </w:rPr>
        <w:t>5. Special Dietary Requirements</w:t>
      </w:r>
      <w:bookmarkEnd w:id="12"/>
    </w:p>
    <w:p w14:paraId="0BA64B4D" w14:textId="77777777" w:rsidR="00DA1612" w:rsidRPr="00DA1612" w:rsidRDefault="00DA1612" w:rsidP="00DA1612">
      <w:pPr>
        <w:pStyle w:val="NoSpacing"/>
        <w:rPr>
          <w:rFonts w:ascii="Garamond" w:hAnsi="Garamond"/>
          <w:sz w:val="24"/>
          <w:szCs w:val="24"/>
          <w:lang w:eastAsia="en-GB"/>
        </w:rPr>
      </w:pPr>
    </w:p>
    <w:p w14:paraId="05A37ACE"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We cater for all children's dietary needs, including, food allergies and intolerances, religious and cultural dietary requirements and medical dietary needs. </w:t>
      </w:r>
    </w:p>
    <w:p w14:paraId="6BAADC4B" w14:textId="77777777" w:rsidR="00DA1612" w:rsidRPr="00DA1612" w:rsidRDefault="00DA1612" w:rsidP="00DA1612">
      <w:pPr>
        <w:pStyle w:val="NoSpacing"/>
        <w:jc w:val="both"/>
        <w:rPr>
          <w:rFonts w:ascii="Garamond" w:hAnsi="Garamond"/>
          <w:sz w:val="24"/>
          <w:szCs w:val="24"/>
          <w:lang w:eastAsia="en-GB"/>
        </w:rPr>
      </w:pPr>
    </w:p>
    <w:p w14:paraId="14D21093"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We always aim to create a safe and inclusive environment for all children to eat and children with special dietary requirements are included in snack and meal times with other children as far as possible.</w:t>
      </w:r>
    </w:p>
    <w:p w14:paraId="59D29D76" w14:textId="77777777" w:rsidR="00DA1612" w:rsidRPr="00DA1612" w:rsidRDefault="00DA1612" w:rsidP="00DA1612">
      <w:pPr>
        <w:pStyle w:val="NoSpacing"/>
        <w:jc w:val="both"/>
        <w:rPr>
          <w:rFonts w:ascii="Garamond" w:hAnsi="Garamond"/>
          <w:sz w:val="24"/>
          <w:szCs w:val="24"/>
          <w:lang w:eastAsia="en-GB"/>
        </w:rPr>
      </w:pPr>
    </w:p>
    <w:p w14:paraId="7FEF8B55" w14:textId="77777777" w:rsidR="00DA1612" w:rsidRPr="00DA1612" w:rsidRDefault="00DA1612" w:rsidP="00DA1612">
      <w:pPr>
        <w:pStyle w:val="Heading2"/>
        <w:rPr>
          <w:rFonts w:ascii="Garamond" w:hAnsi="Garamond"/>
          <w:sz w:val="24"/>
          <w:szCs w:val="24"/>
        </w:rPr>
      </w:pPr>
      <w:bookmarkStart w:id="13" w:name="_Toc220166693"/>
      <w:r w:rsidRPr="00DA1612">
        <w:rPr>
          <w:rFonts w:ascii="Garamond" w:hAnsi="Garamond"/>
          <w:sz w:val="24"/>
          <w:szCs w:val="24"/>
        </w:rPr>
        <w:t>Food Allergies</w:t>
      </w:r>
      <w:bookmarkEnd w:id="13"/>
    </w:p>
    <w:p w14:paraId="23C1496C" w14:textId="77777777" w:rsidR="00DA1612" w:rsidRPr="00DA1612" w:rsidRDefault="00DA1612" w:rsidP="00DA1612">
      <w:pPr>
        <w:pStyle w:val="NoSpacing"/>
        <w:jc w:val="both"/>
        <w:rPr>
          <w:rFonts w:ascii="Garamond" w:hAnsi="Garamond"/>
          <w:sz w:val="24"/>
          <w:szCs w:val="24"/>
          <w:lang w:eastAsia="en-GB"/>
        </w:rPr>
      </w:pPr>
    </w:p>
    <w:p w14:paraId="492A6C5B"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We always speak with each family before any child starts with us in order to find out if their child has any food allergies or intolerances. The information shared is recorded and shared with the Medical Lead who ensures our medical system, Meditracker, reflects this information. </w:t>
      </w:r>
    </w:p>
    <w:p w14:paraId="7B8BBAC4" w14:textId="77777777" w:rsidR="00DA1612" w:rsidRPr="00DA1612" w:rsidRDefault="00DA1612" w:rsidP="00DA1612">
      <w:pPr>
        <w:pStyle w:val="NoSpacing"/>
        <w:jc w:val="both"/>
        <w:rPr>
          <w:rFonts w:ascii="Garamond" w:hAnsi="Garamond"/>
          <w:sz w:val="24"/>
          <w:szCs w:val="24"/>
          <w:lang w:eastAsia="en-GB"/>
        </w:rPr>
      </w:pPr>
    </w:p>
    <w:p w14:paraId="3A88FDFE"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We have ongoing discussions with parents/carers and, where appropriate, health professionals to develop allergy action plans for managing any known food allergies and intolerances. </w:t>
      </w:r>
    </w:p>
    <w:p w14:paraId="3484DECD" w14:textId="77777777" w:rsidR="00DA1612" w:rsidRPr="00DA1612" w:rsidRDefault="00DA1612" w:rsidP="00DA1612">
      <w:pPr>
        <w:pStyle w:val="NoSpacing"/>
        <w:jc w:val="both"/>
        <w:rPr>
          <w:rFonts w:ascii="Garamond" w:hAnsi="Garamond"/>
          <w:sz w:val="24"/>
          <w:szCs w:val="24"/>
          <w:lang w:eastAsia="en-GB"/>
        </w:rPr>
      </w:pPr>
    </w:p>
    <w:p w14:paraId="68643D08"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We always think about food allergies when food is being stored, delivered, sorted, prepared and cooked, and we avoid mixing foods that are safe with those that can cause allergic reactions. </w:t>
      </w:r>
    </w:p>
    <w:p w14:paraId="68863E96" w14:textId="77777777" w:rsidR="00DA1612" w:rsidRPr="00DA1612" w:rsidRDefault="00DA1612" w:rsidP="00DA1612">
      <w:pPr>
        <w:pStyle w:val="Heading2"/>
        <w:rPr>
          <w:rFonts w:ascii="Garamond" w:hAnsi="Garamond"/>
          <w:sz w:val="24"/>
          <w:szCs w:val="24"/>
        </w:rPr>
      </w:pPr>
      <w:bookmarkStart w:id="14" w:name="_Toc220166694"/>
      <w:r w:rsidRPr="00DA1612">
        <w:rPr>
          <w:rFonts w:ascii="Garamond" w:hAnsi="Garamond"/>
          <w:sz w:val="24"/>
          <w:szCs w:val="24"/>
        </w:rPr>
        <w:t>Children with Additional Support Needs</w:t>
      </w:r>
      <w:bookmarkEnd w:id="14"/>
    </w:p>
    <w:p w14:paraId="011BE2CD" w14:textId="77777777" w:rsidR="00DA1612" w:rsidRPr="00DA1612" w:rsidRDefault="00DA1612" w:rsidP="00DA1612">
      <w:pPr>
        <w:pStyle w:val="NoSpacing"/>
        <w:jc w:val="both"/>
        <w:rPr>
          <w:rFonts w:ascii="Garamond" w:hAnsi="Garamond"/>
          <w:sz w:val="24"/>
          <w:szCs w:val="24"/>
          <w:u w:val="single"/>
          <w:lang w:eastAsia="en-GB"/>
        </w:rPr>
      </w:pPr>
    </w:p>
    <w:p w14:paraId="25D891F0"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If a child requires a special </w:t>
      </w:r>
      <w:proofErr w:type="gramStart"/>
      <w:r w:rsidRPr="00DA1612">
        <w:rPr>
          <w:rFonts w:ascii="Garamond" w:hAnsi="Garamond"/>
          <w:sz w:val="24"/>
          <w:szCs w:val="24"/>
          <w:lang w:eastAsia="en-GB"/>
        </w:rPr>
        <w:t>diet</w:t>
      </w:r>
      <w:proofErr w:type="gramEnd"/>
      <w:r w:rsidRPr="00DA1612">
        <w:rPr>
          <w:rFonts w:ascii="Garamond" w:hAnsi="Garamond"/>
          <w:sz w:val="24"/>
          <w:szCs w:val="24"/>
          <w:lang w:eastAsia="en-GB"/>
        </w:rPr>
        <w:t xml:space="preserve"> it is important to have written confirmation from their qualified health professional about the nature of their specific needs so that their nutritional requirements can be achieved. </w:t>
      </w:r>
    </w:p>
    <w:p w14:paraId="00637843" w14:textId="77777777" w:rsidR="00DA1612" w:rsidRPr="00DA1612" w:rsidRDefault="00DA1612" w:rsidP="00DA1612">
      <w:pPr>
        <w:pStyle w:val="NoSpacing"/>
        <w:jc w:val="both"/>
        <w:rPr>
          <w:rFonts w:ascii="Garamond" w:hAnsi="Garamond"/>
          <w:sz w:val="24"/>
          <w:szCs w:val="24"/>
          <w:lang w:eastAsia="en-GB"/>
        </w:rPr>
      </w:pPr>
    </w:p>
    <w:p w14:paraId="030959AE"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Information shared by parents/carers should be recorded, updated regularly and communicated to all staff involved in the preparing and handling of food. </w:t>
      </w:r>
    </w:p>
    <w:p w14:paraId="18C20DF1" w14:textId="77777777" w:rsidR="00DA1612" w:rsidRPr="00DA1612" w:rsidRDefault="00DA1612" w:rsidP="00DA1612">
      <w:pPr>
        <w:pStyle w:val="NoSpacing"/>
        <w:jc w:val="both"/>
        <w:rPr>
          <w:rFonts w:ascii="Garamond" w:hAnsi="Garamond"/>
          <w:sz w:val="24"/>
          <w:szCs w:val="24"/>
          <w:lang w:eastAsia="en-GB"/>
        </w:rPr>
      </w:pPr>
    </w:p>
    <w:p w14:paraId="679D96B7"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For children on a special diet, parents/carers and the registered dietitian should supply the details of the child’s dietary needs. This information should include suitable food choices for meals and snacks, foods that should be excluded or specifically included, and any supplements that may be required.</w:t>
      </w:r>
    </w:p>
    <w:p w14:paraId="23ABC752" w14:textId="77777777" w:rsidR="00DA1612" w:rsidRPr="00DA1612" w:rsidRDefault="00DA1612" w:rsidP="00DA1612">
      <w:pPr>
        <w:pStyle w:val="NoSpacing"/>
        <w:rPr>
          <w:rFonts w:ascii="Garamond" w:hAnsi="Garamond"/>
          <w:b/>
          <w:sz w:val="24"/>
          <w:szCs w:val="24"/>
          <w:u w:val="single"/>
          <w:lang w:eastAsia="en-GB"/>
        </w:rPr>
      </w:pPr>
    </w:p>
    <w:p w14:paraId="100A4A4B" w14:textId="77777777" w:rsidR="00DA1612" w:rsidRPr="00DA1612" w:rsidRDefault="00DA1612" w:rsidP="00DA1612">
      <w:pPr>
        <w:pStyle w:val="NoSpacing"/>
        <w:rPr>
          <w:rFonts w:ascii="Garamond" w:hAnsi="Garamond"/>
          <w:b/>
          <w:sz w:val="24"/>
          <w:szCs w:val="24"/>
          <w:u w:val="single"/>
          <w:lang w:eastAsia="en-GB"/>
        </w:rPr>
      </w:pPr>
    </w:p>
    <w:p w14:paraId="75D0C6E1" w14:textId="77777777" w:rsidR="00DA1612" w:rsidRPr="00DA1612" w:rsidRDefault="00DA1612" w:rsidP="00DA1612">
      <w:pPr>
        <w:pStyle w:val="Heading1"/>
        <w:rPr>
          <w:rFonts w:ascii="Garamond" w:hAnsi="Garamond"/>
          <w:sz w:val="24"/>
          <w:szCs w:val="24"/>
        </w:rPr>
      </w:pPr>
      <w:bookmarkStart w:id="15" w:name="_Toc220166695"/>
      <w:r w:rsidRPr="00DA1612">
        <w:rPr>
          <w:rFonts w:ascii="Garamond" w:hAnsi="Garamond"/>
          <w:sz w:val="24"/>
          <w:szCs w:val="24"/>
        </w:rPr>
        <w:t>6. Food Safety</w:t>
      </w:r>
      <w:bookmarkEnd w:id="15"/>
    </w:p>
    <w:p w14:paraId="656AA94F" w14:textId="77777777" w:rsidR="00DA1612" w:rsidRPr="00DA1612" w:rsidRDefault="00DA1612" w:rsidP="00DA1612">
      <w:pPr>
        <w:pStyle w:val="NoSpacing"/>
        <w:jc w:val="both"/>
        <w:rPr>
          <w:rFonts w:ascii="Garamond" w:hAnsi="Garamond"/>
          <w:sz w:val="24"/>
          <w:szCs w:val="24"/>
          <w:lang w:eastAsia="en-GB"/>
        </w:rPr>
      </w:pPr>
    </w:p>
    <w:p w14:paraId="47EE3A67"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Key staff working with children in the EYFS hold full 12-hour Paediatric First Aid certificates and Food Hygiene certificates. For further information, please speak to your child’s class teacher. </w:t>
      </w:r>
    </w:p>
    <w:p w14:paraId="1943612E" w14:textId="77777777" w:rsidR="00DA1612" w:rsidRPr="00DA1612" w:rsidRDefault="00DA1612" w:rsidP="00DA1612">
      <w:pPr>
        <w:pStyle w:val="NoSpacing"/>
        <w:jc w:val="both"/>
        <w:rPr>
          <w:rFonts w:ascii="Garamond" w:hAnsi="Garamond"/>
          <w:sz w:val="24"/>
          <w:szCs w:val="24"/>
          <w:lang w:eastAsia="en-GB"/>
        </w:rPr>
      </w:pPr>
    </w:p>
    <w:p w14:paraId="48F3DA6E"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 xml:space="preserve">At least one Paediatric First Aider is always in the room and present with the children when children in the EYFS are eating. </w:t>
      </w:r>
    </w:p>
    <w:p w14:paraId="4E0F9B0E" w14:textId="77777777" w:rsidR="00DA1612" w:rsidRPr="00DA1612" w:rsidRDefault="00DA1612" w:rsidP="00DA1612">
      <w:pPr>
        <w:pStyle w:val="NoSpacing"/>
        <w:jc w:val="both"/>
        <w:rPr>
          <w:rFonts w:ascii="Garamond" w:hAnsi="Garamond"/>
          <w:sz w:val="24"/>
          <w:szCs w:val="24"/>
          <w:lang w:eastAsia="en-GB"/>
        </w:rPr>
      </w:pPr>
    </w:p>
    <w:p w14:paraId="47BC53E8"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lastRenderedPageBreak/>
        <w:t>All staff follow food hygiene and safety procedures when preparing, storing and serving food.</w:t>
      </w:r>
    </w:p>
    <w:p w14:paraId="1EEBD3BC" w14:textId="77777777" w:rsidR="00DA1612" w:rsidRPr="00DA1612" w:rsidRDefault="00DA1612" w:rsidP="00DA1612">
      <w:pPr>
        <w:pStyle w:val="NoSpacing"/>
        <w:jc w:val="both"/>
        <w:rPr>
          <w:rFonts w:ascii="Garamond" w:hAnsi="Garamond"/>
          <w:sz w:val="24"/>
          <w:szCs w:val="24"/>
          <w:lang w:eastAsia="en-GB"/>
        </w:rPr>
      </w:pPr>
    </w:p>
    <w:p w14:paraId="58268EB7" w14:textId="77777777" w:rsidR="00DA1612" w:rsidRPr="00DA1612" w:rsidRDefault="00DA1612" w:rsidP="00DA1612">
      <w:pPr>
        <w:pStyle w:val="Heading2"/>
        <w:rPr>
          <w:rFonts w:ascii="Garamond" w:hAnsi="Garamond"/>
          <w:sz w:val="24"/>
          <w:szCs w:val="24"/>
        </w:rPr>
      </w:pPr>
      <w:bookmarkStart w:id="16" w:name="_Toc220166696"/>
      <w:r w:rsidRPr="00DA1612">
        <w:rPr>
          <w:rFonts w:ascii="Garamond" w:hAnsi="Garamond"/>
          <w:sz w:val="24"/>
          <w:szCs w:val="24"/>
        </w:rPr>
        <w:t>Choking</w:t>
      </w:r>
      <w:bookmarkEnd w:id="16"/>
    </w:p>
    <w:p w14:paraId="5A3DDDE4" w14:textId="77777777" w:rsidR="00DA1612" w:rsidRPr="00DA1612" w:rsidRDefault="00DA1612" w:rsidP="00DA1612">
      <w:pPr>
        <w:pStyle w:val="NoSpacing"/>
        <w:numPr>
          <w:ilvl w:val="0"/>
          <w:numId w:val="39"/>
        </w:numPr>
        <w:jc w:val="both"/>
        <w:rPr>
          <w:rFonts w:ascii="Garamond" w:hAnsi="Garamond"/>
          <w:sz w:val="24"/>
          <w:szCs w:val="24"/>
          <w:lang w:eastAsia="en-GB"/>
        </w:rPr>
      </w:pPr>
      <w:r w:rsidRPr="00DA1612">
        <w:rPr>
          <w:rFonts w:ascii="Garamond" w:hAnsi="Garamond"/>
          <w:sz w:val="24"/>
          <w:szCs w:val="24"/>
          <w:lang w:eastAsia="en-GB"/>
        </w:rPr>
        <w:t xml:space="preserve">We follow the choking hazard advice from the Food Standards Agency and ensure that food served by staff is prepared appropriately to minimise any risk of choking. </w:t>
      </w:r>
    </w:p>
    <w:p w14:paraId="127664C0" w14:textId="77777777" w:rsidR="00DA1612" w:rsidRPr="00DA1612" w:rsidRDefault="00DA1612" w:rsidP="00DA1612">
      <w:pPr>
        <w:pStyle w:val="NoSpacing"/>
        <w:numPr>
          <w:ilvl w:val="0"/>
          <w:numId w:val="39"/>
        </w:numPr>
        <w:jc w:val="both"/>
        <w:rPr>
          <w:rFonts w:ascii="Garamond" w:hAnsi="Garamond"/>
          <w:sz w:val="24"/>
          <w:szCs w:val="24"/>
          <w:lang w:eastAsia="en-GB"/>
        </w:rPr>
      </w:pPr>
      <w:r w:rsidRPr="00DA1612">
        <w:rPr>
          <w:rFonts w:ascii="Garamond" w:hAnsi="Garamond"/>
          <w:sz w:val="24"/>
          <w:szCs w:val="24"/>
          <w:lang w:eastAsia="en-GB"/>
        </w:rPr>
        <w:t xml:space="preserve">We do not serve food considered a choking hazard for the under 5s. </w:t>
      </w:r>
    </w:p>
    <w:p w14:paraId="6303C2F5" w14:textId="77777777" w:rsidR="00DA1612" w:rsidRPr="00DA1612" w:rsidRDefault="00DA1612" w:rsidP="00DA1612">
      <w:pPr>
        <w:pStyle w:val="NoSpacing"/>
        <w:numPr>
          <w:ilvl w:val="0"/>
          <w:numId w:val="39"/>
        </w:numPr>
        <w:jc w:val="both"/>
        <w:rPr>
          <w:rFonts w:ascii="Garamond" w:hAnsi="Garamond"/>
          <w:sz w:val="24"/>
          <w:szCs w:val="24"/>
          <w:lang w:eastAsia="en-GB"/>
        </w:rPr>
      </w:pPr>
      <w:r w:rsidRPr="00DA1612">
        <w:rPr>
          <w:rFonts w:ascii="Garamond" w:hAnsi="Garamond"/>
          <w:sz w:val="24"/>
          <w:szCs w:val="24"/>
          <w:lang w:eastAsia="en-GB"/>
        </w:rPr>
        <w:t>At lunchtime, Nursery staff check lunchboxes before children access them and remove any items considered a choking hazard. Reception staff are vigilant to what children are eating at lunch time.</w:t>
      </w:r>
    </w:p>
    <w:p w14:paraId="225B2D76" w14:textId="77777777" w:rsidR="00DA1612" w:rsidRPr="00DA1612" w:rsidRDefault="00DA1612" w:rsidP="00DA1612">
      <w:pPr>
        <w:pStyle w:val="NoSpacing"/>
        <w:rPr>
          <w:rFonts w:ascii="Garamond" w:hAnsi="Garamond"/>
          <w:sz w:val="24"/>
          <w:szCs w:val="24"/>
          <w:lang w:eastAsia="en-GB"/>
        </w:rPr>
      </w:pPr>
    </w:p>
    <w:p w14:paraId="1EEBD665" w14:textId="77777777" w:rsidR="00DA1612" w:rsidRPr="00DA1612" w:rsidRDefault="00DA1612" w:rsidP="00DA1612">
      <w:pPr>
        <w:pStyle w:val="NoSpacing"/>
        <w:rPr>
          <w:rFonts w:ascii="Garamond" w:hAnsi="Garamond"/>
          <w:sz w:val="24"/>
          <w:szCs w:val="24"/>
          <w:lang w:eastAsia="en-GB"/>
        </w:rPr>
      </w:pPr>
    </w:p>
    <w:p w14:paraId="588CA1F4" w14:textId="77777777" w:rsidR="00DA1612" w:rsidRPr="00DA1612" w:rsidRDefault="00DA1612" w:rsidP="00DA1612">
      <w:pPr>
        <w:pStyle w:val="Heading1"/>
        <w:rPr>
          <w:rFonts w:ascii="Garamond" w:hAnsi="Garamond"/>
          <w:sz w:val="24"/>
          <w:szCs w:val="24"/>
        </w:rPr>
      </w:pPr>
      <w:bookmarkStart w:id="17" w:name="_Toc220166697"/>
      <w:r w:rsidRPr="00DA1612">
        <w:rPr>
          <w:rFonts w:ascii="Garamond" w:hAnsi="Garamond"/>
          <w:sz w:val="24"/>
          <w:szCs w:val="24"/>
        </w:rPr>
        <w:t>7. Working with Parents and Carers</w:t>
      </w:r>
      <w:bookmarkEnd w:id="17"/>
    </w:p>
    <w:p w14:paraId="262DEF80" w14:textId="77777777" w:rsidR="00DA1612" w:rsidRPr="00DA1612" w:rsidRDefault="00DA1612" w:rsidP="00DA1612">
      <w:pPr>
        <w:pStyle w:val="NoSpacing"/>
        <w:jc w:val="both"/>
        <w:rPr>
          <w:rFonts w:ascii="Garamond" w:hAnsi="Garamond"/>
          <w:sz w:val="24"/>
          <w:szCs w:val="24"/>
          <w:lang w:eastAsia="en-GB"/>
        </w:rPr>
      </w:pPr>
    </w:p>
    <w:p w14:paraId="4B49BD84"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We create strong, ongoing relationships with parents and carers to ensure clear communication about our approach to food provision. We work alongside parents/carers to ensure children are provided with healthy, balanced and nutritious food in the setting and at home.</w:t>
      </w:r>
    </w:p>
    <w:p w14:paraId="66F85DBF" w14:textId="77777777" w:rsidR="00DA1612" w:rsidRPr="00DA1612" w:rsidRDefault="00DA1612" w:rsidP="00DA1612">
      <w:pPr>
        <w:pStyle w:val="NoSpacing"/>
        <w:rPr>
          <w:rFonts w:ascii="Garamond" w:hAnsi="Garamond"/>
          <w:sz w:val="24"/>
          <w:szCs w:val="24"/>
          <w:lang w:eastAsia="en-GB"/>
        </w:rPr>
      </w:pPr>
    </w:p>
    <w:p w14:paraId="61315EB2"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This policy is in place to support our communication with parents/carers and to help them understand our regulatory obligation to provide healthy, balanced and nutritious food to children and encourage healthier food choices for packed lunches. </w:t>
      </w:r>
    </w:p>
    <w:p w14:paraId="3E0ACB99" w14:textId="77777777" w:rsidR="00DA1612" w:rsidRPr="00DA1612" w:rsidRDefault="00DA1612" w:rsidP="00DA1612">
      <w:pPr>
        <w:pStyle w:val="NoSpacing"/>
        <w:jc w:val="both"/>
        <w:rPr>
          <w:rFonts w:ascii="Garamond" w:hAnsi="Garamond"/>
          <w:sz w:val="24"/>
          <w:szCs w:val="24"/>
          <w:lang w:eastAsia="en-GB"/>
        </w:rPr>
      </w:pPr>
    </w:p>
    <w:p w14:paraId="3F318CDE" w14:textId="77777777" w:rsidR="00DA1612" w:rsidRPr="00DA1612" w:rsidRDefault="00DA1612" w:rsidP="00DA1612">
      <w:pPr>
        <w:pStyle w:val="Heading2"/>
        <w:rPr>
          <w:rFonts w:ascii="Garamond" w:hAnsi="Garamond"/>
          <w:sz w:val="24"/>
          <w:szCs w:val="24"/>
        </w:rPr>
      </w:pPr>
      <w:bookmarkStart w:id="18" w:name="_Toc220166698"/>
      <w:r w:rsidRPr="00DA1612">
        <w:rPr>
          <w:rFonts w:ascii="Garamond" w:hAnsi="Garamond"/>
          <w:sz w:val="24"/>
          <w:szCs w:val="24"/>
        </w:rPr>
        <w:t>Healthy and Balanced Diet</w:t>
      </w:r>
      <w:bookmarkEnd w:id="18"/>
    </w:p>
    <w:p w14:paraId="6AF5E3C8" w14:textId="77777777" w:rsidR="00DA1612" w:rsidRPr="00DA1612" w:rsidRDefault="00DA1612" w:rsidP="00DA1612">
      <w:pPr>
        <w:pStyle w:val="NoSpacing"/>
        <w:jc w:val="both"/>
        <w:rPr>
          <w:rFonts w:ascii="Garamond" w:hAnsi="Garamond"/>
          <w:sz w:val="24"/>
          <w:szCs w:val="24"/>
          <w:lang w:eastAsia="en-GB"/>
        </w:rPr>
      </w:pPr>
    </w:p>
    <w:p w14:paraId="76306644" w14:textId="77777777" w:rsidR="00DA1612" w:rsidRPr="00DA1612" w:rsidRDefault="00DA1612" w:rsidP="00DA1612">
      <w:pPr>
        <w:pStyle w:val="NoSpacing"/>
        <w:jc w:val="both"/>
        <w:rPr>
          <w:rFonts w:ascii="Garamond" w:hAnsi="Garamond"/>
          <w:sz w:val="24"/>
          <w:szCs w:val="24"/>
          <w:lang w:eastAsia="en-GB"/>
        </w:rPr>
      </w:pPr>
      <w:r w:rsidRPr="00DA1612">
        <w:rPr>
          <w:rFonts w:ascii="Garamond" w:hAnsi="Garamond"/>
          <w:sz w:val="24"/>
          <w:szCs w:val="24"/>
          <w:lang w:eastAsia="en-GB"/>
        </w:rPr>
        <w:t>A healthy and balanced diet is based on the four main food groups (fruit and vegetables; potatoes, bread, rice, pasta and other starchy carbohydrates; dairy or dairy alternatives; and beans, pulses, fish, eggs, meat and other proteins). These provide essential nutrients to help children grow and develop.</w:t>
      </w:r>
    </w:p>
    <w:p w14:paraId="39D02D39" w14:textId="77777777" w:rsidR="00DA1612" w:rsidRPr="00DA1612" w:rsidRDefault="00DA1612" w:rsidP="00DA1612">
      <w:pPr>
        <w:pStyle w:val="NoSpacing"/>
        <w:rPr>
          <w:rFonts w:ascii="Garamond" w:hAnsi="Garamond"/>
          <w:sz w:val="24"/>
          <w:szCs w:val="24"/>
          <w:lang w:eastAsia="en-GB"/>
        </w:rPr>
      </w:pPr>
    </w:p>
    <w:p w14:paraId="0263BA8E" w14:textId="77777777" w:rsidR="00DA1612" w:rsidRPr="00DA1612" w:rsidRDefault="00DA1612" w:rsidP="00DA1612">
      <w:pPr>
        <w:pStyle w:val="NoSpacing"/>
        <w:rPr>
          <w:rFonts w:ascii="Garamond" w:hAnsi="Garamond"/>
          <w:sz w:val="24"/>
          <w:szCs w:val="24"/>
          <w:lang w:eastAsia="en-GB"/>
        </w:rPr>
      </w:pPr>
      <w:r w:rsidRPr="00DA1612">
        <w:rPr>
          <w:rFonts w:ascii="Garamond" w:hAnsi="Garamond"/>
          <w:noProof/>
          <w:sz w:val="24"/>
          <w:szCs w:val="24"/>
        </w:rPr>
        <w:drawing>
          <wp:anchor distT="0" distB="0" distL="114300" distR="114300" simplePos="0" relativeHeight="251659264" behindDoc="1" locked="0" layoutInCell="1" allowOverlap="1" wp14:anchorId="25960314" wp14:editId="0C306EC8">
            <wp:simplePos x="0" y="0"/>
            <wp:positionH relativeFrom="margin">
              <wp:align>left</wp:align>
            </wp:positionH>
            <wp:positionV relativeFrom="paragraph">
              <wp:posOffset>32461</wp:posOffset>
            </wp:positionV>
            <wp:extent cx="3759835" cy="2557145"/>
            <wp:effectExtent l="0" t="0" r="0" b="0"/>
            <wp:wrapTight wrapText="bothSides">
              <wp:wrapPolygon edited="0">
                <wp:start x="0" y="0"/>
                <wp:lineTo x="0" y="21402"/>
                <wp:lineTo x="21450" y="21402"/>
                <wp:lineTo x="214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759835" cy="2557145"/>
                    </a:xfrm>
                    <a:prstGeom prst="rect">
                      <a:avLst/>
                    </a:prstGeom>
                  </pic:spPr>
                </pic:pic>
              </a:graphicData>
            </a:graphic>
          </wp:anchor>
        </w:drawing>
      </w:r>
    </w:p>
    <w:p w14:paraId="46F87AB4" w14:textId="77777777" w:rsidR="00DA1612" w:rsidRPr="00DA1612" w:rsidRDefault="00DA1612" w:rsidP="00DA1612">
      <w:pPr>
        <w:pStyle w:val="NoSpacing"/>
        <w:rPr>
          <w:rFonts w:ascii="Garamond" w:hAnsi="Garamond"/>
          <w:sz w:val="24"/>
          <w:szCs w:val="24"/>
          <w:lang w:eastAsia="en-GB"/>
        </w:rPr>
      </w:pPr>
    </w:p>
    <w:p w14:paraId="4588302C" w14:textId="77777777" w:rsidR="00DA1612" w:rsidRPr="00DA1612" w:rsidRDefault="00DA1612" w:rsidP="00DA1612">
      <w:pPr>
        <w:pStyle w:val="NoSpacing"/>
        <w:rPr>
          <w:rFonts w:ascii="Garamond" w:hAnsi="Garamond"/>
          <w:sz w:val="24"/>
          <w:szCs w:val="24"/>
          <w:lang w:eastAsia="en-GB"/>
        </w:rPr>
      </w:pPr>
    </w:p>
    <w:p w14:paraId="14ACDE3B" w14:textId="77777777" w:rsidR="00DA1612" w:rsidRPr="00DA1612" w:rsidRDefault="00DA1612" w:rsidP="00DA1612">
      <w:pPr>
        <w:pStyle w:val="NoSpacing"/>
        <w:rPr>
          <w:rFonts w:ascii="Garamond" w:hAnsi="Garamond"/>
          <w:sz w:val="24"/>
          <w:szCs w:val="24"/>
          <w:lang w:eastAsia="en-GB"/>
        </w:rPr>
      </w:pPr>
    </w:p>
    <w:p w14:paraId="46D63388" w14:textId="77777777" w:rsidR="00DA1612" w:rsidRPr="00DA1612" w:rsidRDefault="00DA1612" w:rsidP="00DA1612">
      <w:pPr>
        <w:pStyle w:val="NoSpacing"/>
        <w:rPr>
          <w:rFonts w:ascii="Garamond" w:hAnsi="Garamond"/>
          <w:sz w:val="24"/>
          <w:szCs w:val="24"/>
          <w:lang w:eastAsia="en-GB"/>
        </w:rPr>
      </w:pPr>
    </w:p>
    <w:p w14:paraId="2283C7CB" w14:textId="77777777" w:rsidR="00DA1612" w:rsidRPr="00DA1612" w:rsidRDefault="00DA1612" w:rsidP="00DA1612">
      <w:pPr>
        <w:pStyle w:val="NoSpacing"/>
        <w:rPr>
          <w:rFonts w:ascii="Garamond" w:hAnsi="Garamond"/>
          <w:sz w:val="24"/>
          <w:szCs w:val="24"/>
          <w:lang w:eastAsia="en-GB"/>
        </w:rPr>
      </w:pPr>
    </w:p>
    <w:p w14:paraId="349472FD" w14:textId="77777777" w:rsidR="00DA1612" w:rsidRPr="00DA1612" w:rsidRDefault="00DA1612" w:rsidP="00DA1612">
      <w:pPr>
        <w:pStyle w:val="NoSpacing"/>
        <w:rPr>
          <w:rFonts w:ascii="Garamond" w:hAnsi="Garamond"/>
          <w:sz w:val="24"/>
          <w:szCs w:val="24"/>
          <w:lang w:eastAsia="en-GB"/>
        </w:rPr>
      </w:pPr>
    </w:p>
    <w:p w14:paraId="0191D7A3" w14:textId="77777777" w:rsidR="00DA1612" w:rsidRPr="00DA1612" w:rsidRDefault="00DA1612" w:rsidP="00DA1612">
      <w:pPr>
        <w:rPr>
          <w:rFonts w:ascii="Garamond" w:hAnsi="Garamond"/>
          <w:sz w:val="24"/>
          <w:szCs w:val="24"/>
        </w:rPr>
      </w:pPr>
    </w:p>
    <w:p w14:paraId="4AE8A3BE" w14:textId="77777777" w:rsidR="00DA1612" w:rsidRPr="00DA1612" w:rsidRDefault="00DA1612" w:rsidP="00DA1612">
      <w:pPr>
        <w:rPr>
          <w:rFonts w:ascii="Garamond" w:hAnsi="Garamond"/>
          <w:sz w:val="24"/>
          <w:szCs w:val="24"/>
        </w:rPr>
      </w:pPr>
    </w:p>
    <w:p w14:paraId="47114F57" w14:textId="77777777" w:rsidR="00DA1612" w:rsidRPr="00DA1612" w:rsidRDefault="00DA1612" w:rsidP="00DA1612">
      <w:pPr>
        <w:rPr>
          <w:rFonts w:ascii="Garamond" w:hAnsi="Garamond"/>
          <w:sz w:val="24"/>
          <w:szCs w:val="24"/>
        </w:rPr>
      </w:pPr>
    </w:p>
    <w:p w14:paraId="4F91AB8D" w14:textId="77777777" w:rsidR="00DA1612" w:rsidRPr="00DA1612" w:rsidRDefault="00DA1612" w:rsidP="00DA1612">
      <w:pPr>
        <w:rPr>
          <w:rFonts w:ascii="Garamond" w:hAnsi="Garamond"/>
          <w:sz w:val="24"/>
          <w:szCs w:val="24"/>
        </w:rPr>
      </w:pPr>
    </w:p>
    <w:p w14:paraId="1D5891B1" w14:textId="77777777" w:rsidR="00DA1612" w:rsidRPr="00DA1612" w:rsidRDefault="00DA1612" w:rsidP="00DA1612">
      <w:pPr>
        <w:rPr>
          <w:rFonts w:ascii="Garamond" w:hAnsi="Garamond"/>
          <w:sz w:val="24"/>
          <w:szCs w:val="24"/>
        </w:rPr>
      </w:pPr>
    </w:p>
    <w:p w14:paraId="68BEE338" w14:textId="77777777" w:rsidR="00DA1612" w:rsidRPr="00DA1612" w:rsidRDefault="00DA1612" w:rsidP="00DA1612">
      <w:pPr>
        <w:rPr>
          <w:rFonts w:ascii="Garamond" w:hAnsi="Garamond"/>
          <w:sz w:val="24"/>
          <w:szCs w:val="24"/>
        </w:rPr>
      </w:pPr>
    </w:p>
    <w:p w14:paraId="25BAEC9B" w14:textId="77777777" w:rsidR="00DA1612" w:rsidRPr="00DA1612" w:rsidRDefault="00DA1612" w:rsidP="00DA1612">
      <w:pPr>
        <w:rPr>
          <w:rFonts w:ascii="Garamond" w:hAnsi="Garamond"/>
          <w:sz w:val="24"/>
          <w:szCs w:val="24"/>
        </w:rPr>
      </w:pPr>
    </w:p>
    <w:p w14:paraId="01624A51" w14:textId="77777777" w:rsidR="00DA1612" w:rsidRPr="00DA1612" w:rsidRDefault="00DA1612" w:rsidP="00DA1612">
      <w:pPr>
        <w:rPr>
          <w:rFonts w:ascii="Garamond" w:hAnsi="Garamond"/>
          <w:sz w:val="24"/>
          <w:szCs w:val="24"/>
        </w:rPr>
      </w:pPr>
    </w:p>
    <w:p w14:paraId="7D1B265E" w14:textId="77777777" w:rsidR="00DA1612" w:rsidRPr="00DA1612" w:rsidRDefault="00DA1612" w:rsidP="00DA1612">
      <w:pPr>
        <w:rPr>
          <w:rFonts w:ascii="Garamond" w:hAnsi="Garamond"/>
          <w:sz w:val="24"/>
          <w:szCs w:val="24"/>
        </w:rPr>
      </w:pPr>
    </w:p>
    <w:p w14:paraId="17BDFC1E" w14:textId="77777777" w:rsidR="00DA1612" w:rsidRPr="00DA1612" w:rsidRDefault="00DA1612" w:rsidP="00DA1612">
      <w:pPr>
        <w:rPr>
          <w:rFonts w:ascii="Garamond" w:hAnsi="Garamond"/>
          <w:sz w:val="24"/>
          <w:szCs w:val="24"/>
        </w:rPr>
      </w:pPr>
    </w:p>
    <w:p w14:paraId="6A814916" w14:textId="5766B608" w:rsidR="00DA1612" w:rsidRDefault="00DA1612">
      <w:pPr>
        <w:spacing w:after="160" w:line="259" w:lineRule="auto"/>
        <w:rPr>
          <w:rFonts w:ascii="Garamond" w:hAnsi="Garamond"/>
          <w:sz w:val="24"/>
          <w:szCs w:val="24"/>
        </w:rPr>
      </w:pPr>
      <w:r>
        <w:rPr>
          <w:rFonts w:ascii="Garamond" w:hAnsi="Garamond"/>
          <w:sz w:val="24"/>
          <w:szCs w:val="24"/>
        </w:rPr>
        <w:br w:type="page"/>
      </w:r>
    </w:p>
    <w:p w14:paraId="1A623457" w14:textId="77777777" w:rsidR="00DA1612" w:rsidRPr="00DA1612" w:rsidRDefault="00DA1612" w:rsidP="00DA1612">
      <w:pPr>
        <w:rPr>
          <w:rFonts w:ascii="Garamond" w:hAnsi="Garamond"/>
          <w:sz w:val="24"/>
          <w:szCs w:val="24"/>
        </w:rPr>
      </w:pPr>
    </w:p>
    <w:p w14:paraId="61BE1EB8" w14:textId="77777777" w:rsidR="00DA1612" w:rsidRPr="00DA1612" w:rsidRDefault="00DA1612" w:rsidP="00DA1612">
      <w:pPr>
        <w:rPr>
          <w:rFonts w:ascii="Garamond" w:hAnsi="Garamond"/>
          <w:sz w:val="24"/>
          <w:szCs w:val="24"/>
        </w:rPr>
      </w:pPr>
    </w:p>
    <w:p w14:paraId="747D6DD5" w14:textId="7CDDBD8F" w:rsidR="00DA1612" w:rsidRPr="00DA1612" w:rsidRDefault="00DA1612" w:rsidP="00DA1612">
      <w:pPr>
        <w:pStyle w:val="Heading2"/>
        <w:rPr>
          <w:rFonts w:ascii="Garamond" w:hAnsi="Garamond"/>
          <w:sz w:val="24"/>
          <w:szCs w:val="24"/>
        </w:rPr>
      </w:pPr>
      <w:bookmarkStart w:id="19" w:name="_Toc220166699"/>
      <w:r w:rsidRPr="00DA1612">
        <w:rPr>
          <w:rFonts w:ascii="Garamond" w:hAnsi="Garamond"/>
          <w:sz w:val="24"/>
          <w:szCs w:val="24"/>
        </w:rPr>
        <w:t>The Eatwell Guide</w:t>
      </w:r>
      <w:bookmarkEnd w:id="19"/>
    </w:p>
    <w:p w14:paraId="0AEB7E71" w14:textId="77777777" w:rsidR="00DA1612" w:rsidRPr="00DA1612" w:rsidRDefault="00DA1612" w:rsidP="00DA1612">
      <w:pPr>
        <w:pStyle w:val="NoSpacing"/>
        <w:rPr>
          <w:rFonts w:ascii="Garamond" w:hAnsi="Garamond"/>
          <w:sz w:val="24"/>
          <w:szCs w:val="24"/>
          <w:lang w:eastAsia="en-GB"/>
        </w:rPr>
      </w:pPr>
    </w:p>
    <w:p w14:paraId="075E647C" w14:textId="77777777" w:rsidR="00DA1612" w:rsidRPr="00DA1612" w:rsidRDefault="00DA1612" w:rsidP="00DA1612">
      <w:pPr>
        <w:pStyle w:val="NoSpacing"/>
        <w:rPr>
          <w:rFonts w:ascii="Garamond" w:hAnsi="Garamond"/>
          <w:sz w:val="24"/>
          <w:szCs w:val="24"/>
          <w:lang w:eastAsia="en-GB"/>
        </w:rPr>
      </w:pPr>
      <w:r w:rsidRPr="00DA1612">
        <w:rPr>
          <w:rFonts w:ascii="Garamond" w:hAnsi="Garamond"/>
          <w:sz w:val="24"/>
          <w:szCs w:val="24"/>
          <w:lang w:eastAsia="en-GB"/>
        </w:rPr>
        <w:t xml:space="preserve">Children aged 3 to 5 years have different nutritional requirements to adults. They need to be fed a balanced diet with a range of foods. The Eatwell Guide uses government advice to show what a healthy and balanced diet looks like. </w:t>
      </w:r>
    </w:p>
    <w:p w14:paraId="4B419BB3" w14:textId="77777777" w:rsidR="00DA1612" w:rsidRPr="00DA1612" w:rsidRDefault="00DA1612" w:rsidP="00DA1612">
      <w:pPr>
        <w:pStyle w:val="NoSpacing"/>
        <w:rPr>
          <w:rFonts w:ascii="Garamond" w:hAnsi="Garamond"/>
          <w:sz w:val="24"/>
          <w:szCs w:val="24"/>
          <w:lang w:eastAsia="en-GB"/>
        </w:rPr>
      </w:pPr>
    </w:p>
    <w:p w14:paraId="2EFEF3C7" w14:textId="77777777" w:rsidR="00DA1612" w:rsidRPr="00DA1612" w:rsidRDefault="0003282D" w:rsidP="00DA1612">
      <w:pPr>
        <w:pStyle w:val="NoSpacing"/>
        <w:rPr>
          <w:rFonts w:ascii="Garamond" w:hAnsi="Garamond"/>
          <w:sz w:val="24"/>
          <w:szCs w:val="24"/>
          <w:lang w:eastAsia="en-GB"/>
        </w:rPr>
      </w:pPr>
      <w:hyperlink r:id="rId13" w:history="1">
        <w:r w:rsidR="00DA1612" w:rsidRPr="00DA1612">
          <w:rPr>
            <w:rStyle w:val="Hyperlink"/>
            <w:rFonts w:ascii="Garamond" w:hAnsi="Garamond"/>
            <w:sz w:val="24"/>
            <w:szCs w:val="24"/>
            <w:lang w:eastAsia="en-GB"/>
          </w:rPr>
          <w:t>https://assets.publishing.service.gov.uk/media/5bbb790de5274a22415d7fee/Eatwell_guide_colour_edition.pdf</w:t>
        </w:r>
      </w:hyperlink>
    </w:p>
    <w:p w14:paraId="05DAD34B" w14:textId="77777777" w:rsidR="00DA1612" w:rsidRPr="00DA1612" w:rsidRDefault="00DA1612" w:rsidP="00DA1612">
      <w:pPr>
        <w:pStyle w:val="NoSpacing"/>
        <w:rPr>
          <w:rFonts w:ascii="Garamond" w:hAnsi="Garamond"/>
          <w:sz w:val="24"/>
          <w:szCs w:val="24"/>
          <w:lang w:eastAsia="en-GB"/>
        </w:rPr>
      </w:pPr>
      <w:r w:rsidRPr="00DA1612">
        <w:rPr>
          <w:rFonts w:ascii="Garamond" w:hAnsi="Garamond"/>
          <w:noProof/>
          <w:sz w:val="24"/>
          <w:szCs w:val="24"/>
          <w:lang w:eastAsia="en-GB"/>
        </w:rPr>
        <w:drawing>
          <wp:anchor distT="0" distB="0" distL="114300" distR="114300" simplePos="0" relativeHeight="251660288" behindDoc="0" locked="0" layoutInCell="1" allowOverlap="1" wp14:anchorId="47DA6692" wp14:editId="209DC249">
            <wp:simplePos x="0" y="0"/>
            <wp:positionH relativeFrom="column">
              <wp:posOffset>-14605</wp:posOffset>
            </wp:positionH>
            <wp:positionV relativeFrom="paragraph">
              <wp:posOffset>76708</wp:posOffset>
            </wp:positionV>
            <wp:extent cx="4001218" cy="281635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1218" cy="2816352"/>
                    </a:xfrm>
                    <a:prstGeom prst="rect">
                      <a:avLst/>
                    </a:prstGeom>
                    <a:noFill/>
                  </pic:spPr>
                </pic:pic>
              </a:graphicData>
            </a:graphic>
          </wp:anchor>
        </w:drawing>
      </w:r>
    </w:p>
    <w:p w14:paraId="36E887FD" w14:textId="77777777" w:rsidR="00DA1612" w:rsidRPr="00DA1612" w:rsidRDefault="00DA1612" w:rsidP="00DA1612">
      <w:pPr>
        <w:pStyle w:val="NoSpacing"/>
        <w:rPr>
          <w:rFonts w:ascii="Garamond" w:hAnsi="Garamond"/>
          <w:sz w:val="24"/>
          <w:szCs w:val="24"/>
          <w:lang w:eastAsia="en-GB"/>
        </w:rPr>
      </w:pPr>
    </w:p>
    <w:p w14:paraId="11B5C10A" w14:textId="77777777" w:rsidR="00DA1612" w:rsidRPr="00DA1612" w:rsidRDefault="00DA1612" w:rsidP="00DA1612">
      <w:pPr>
        <w:pStyle w:val="NoSpacing"/>
        <w:rPr>
          <w:rFonts w:ascii="Garamond" w:hAnsi="Garamond"/>
          <w:sz w:val="24"/>
          <w:szCs w:val="24"/>
          <w:lang w:eastAsia="en-GB"/>
        </w:rPr>
      </w:pPr>
    </w:p>
    <w:p w14:paraId="04BB6518" w14:textId="77777777" w:rsidR="00DA1612" w:rsidRPr="00DA1612" w:rsidRDefault="00DA1612" w:rsidP="00DA1612">
      <w:pPr>
        <w:pStyle w:val="NoSpacing"/>
        <w:rPr>
          <w:rFonts w:ascii="Garamond" w:hAnsi="Garamond"/>
          <w:sz w:val="24"/>
          <w:szCs w:val="24"/>
          <w:lang w:eastAsia="en-GB"/>
        </w:rPr>
      </w:pPr>
    </w:p>
    <w:p w14:paraId="2421EFA2" w14:textId="77777777" w:rsidR="00DA1612" w:rsidRPr="00DA1612" w:rsidRDefault="00DA1612" w:rsidP="00DA1612">
      <w:pPr>
        <w:pStyle w:val="NoSpacing"/>
        <w:rPr>
          <w:rFonts w:ascii="Garamond" w:hAnsi="Garamond"/>
          <w:sz w:val="24"/>
          <w:szCs w:val="24"/>
          <w:lang w:eastAsia="en-GB"/>
        </w:rPr>
      </w:pPr>
    </w:p>
    <w:p w14:paraId="44F2F03E" w14:textId="77777777" w:rsidR="00DA1612" w:rsidRPr="00DA1612" w:rsidRDefault="00DA1612" w:rsidP="00DA1612">
      <w:pPr>
        <w:pStyle w:val="NoSpacing"/>
        <w:rPr>
          <w:rFonts w:ascii="Garamond" w:hAnsi="Garamond"/>
          <w:sz w:val="24"/>
          <w:szCs w:val="24"/>
          <w:lang w:eastAsia="en-GB"/>
        </w:rPr>
      </w:pPr>
    </w:p>
    <w:p w14:paraId="36F764EC" w14:textId="77777777" w:rsidR="00DA1612" w:rsidRPr="00DA1612" w:rsidRDefault="00DA1612" w:rsidP="00DA1612">
      <w:pPr>
        <w:pStyle w:val="NoSpacing"/>
        <w:rPr>
          <w:rFonts w:ascii="Garamond" w:hAnsi="Garamond"/>
          <w:sz w:val="24"/>
          <w:szCs w:val="24"/>
          <w:lang w:eastAsia="en-GB"/>
        </w:rPr>
      </w:pPr>
    </w:p>
    <w:p w14:paraId="4BE788E0" w14:textId="77777777" w:rsidR="00DA1612" w:rsidRPr="00DA1612" w:rsidRDefault="00DA1612" w:rsidP="00DA1612">
      <w:pPr>
        <w:pStyle w:val="NoSpacing"/>
        <w:rPr>
          <w:rFonts w:ascii="Garamond" w:hAnsi="Garamond"/>
          <w:sz w:val="24"/>
          <w:szCs w:val="24"/>
          <w:lang w:eastAsia="en-GB"/>
        </w:rPr>
      </w:pPr>
    </w:p>
    <w:p w14:paraId="0C7ADCBC" w14:textId="77777777" w:rsidR="00DA1612" w:rsidRPr="00DA1612" w:rsidRDefault="00DA1612" w:rsidP="00DA1612">
      <w:pPr>
        <w:pStyle w:val="NoSpacing"/>
        <w:rPr>
          <w:rFonts w:ascii="Garamond" w:hAnsi="Garamond"/>
          <w:b/>
          <w:sz w:val="24"/>
          <w:szCs w:val="24"/>
          <w:u w:val="single"/>
          <w:lang w:eastAsia="en-GB"/>
        </w:rPr>
      </w:pPr>
    </w:p>
    <w:p w14:paraId="6072C63A" w14:textId="77777777" w:rsidR="00DA1612" w:rsidRPr="00DA1612" w:rsidRDefault="00DA1612" w:rsidP="00DA1612">
      <w:pPr>
        <w:pStyle w:val="NoSpacing"/>
        <w:rPr>
          <w:rFonts w:ascii="Garamond" w:hAnsi="Garamond"/>
          <w:b/>
          <w:sz w:val="24"/>
          <w:szCs w:val="24"/>
          <w:u w:val="single"/>
          <w:lang w:eastAsia="en-GB"/>
        </w:rPr>
      </w:pPr>
    </w:p>
    <w:p w14:paraId="2E2B862C" w14:textId="77777777" w:rsidR="00DA1612" w:rsidRPr="00DA1612" w:rsidRDefault="00DA1612" w:rsidP="00DA1612">
      <w:pPr>
        <w:pStyle w:val="NoSpacing"/>
        <w:rPr>
          <w:rFonts w:ascii="Garamond" w:hAnsi="Garamond"/>
          <w:b/>
          <w:sz w:val="24"/>
          <w:szCs w:val="24"/>
          <w:u w:val="single"/>
          <w:lang w:eastAsia="en-GB"/>
        </w:rPr>
      </w:pPr>
    </w:p>
    <w:p w14:paraId="56C71D6D" w14:textId="77777777" w:rsidR="00DA1612" w:rsidRPr="00DA1612" w:rsidRDefault="00DA1612" w:rsidP="00DA1612">
      <w:pPr>
        <w:pStyle w:val="NoSpacing"/>
        <w:rPr>
          <w:rFonts w:ascii="Garamond" w:hAnsi="Garamond"/>
          <w:b/>
          <w:sz w:val="24"/>
          <w:szCs w:val="24"/>
          <w:u w:val="single"/>
          <w:lang w:eastAsia="en-GB"/>
        </w:rPr>
      </w:pPr>
    </w:p>
    <w:p w14:paraId="2FC0B777" w14:textId="77777777" w:rsidR="00DA1612" w:rsidRPr="00DA1612" w:rsidRDefault="00DA1612" w:rsidP="00DA1612">
      <w:pPr>
        <w:pStyle w:val="NoSpacing"/>
        <w:rPr>
          <w:rFonts w:ascii="Garamond" w:hAnsi="Garamond"/>
          <w:b/>
          <w:sz w:val="24"/>
          <w:szCs w:val="24"/>
          <w:u w:val="single"/>
          <w:lang w:eastAsia="en-GB"/>
        </w:rPr>
      </w:pPr>
    </w:p>
    <w:p w14:paraId="0F4B140B" w14:textId="77777777" w:rsidR="00DA1612" w:rsidRPr="00DA1612" w:rsidRDefault="00DA1612" w:rsidP="00DA1612">
      <w:pPr>
        <w:pStyle w:val="NoSpacing"/>
        <w:rPr>
          <w:rFonts w:ascii="Garamond" w:hAnsi="Garamond"/>
          <w:b/>
          <w:sz w:val="24"/>
          <w:szCs w:val="24"/>
          <w:u w:val="single"/>
          <w:lang w:eastAsia="en-GB"/>
        </w:rPr>
      </w:pPr>
    </w:p>
    <w:p w14:paraId="4E4CAC3B" w14:textId="77777777" w:rsidR="00DA1612" w:rsidRPr="00DA1612" w:rsidRDefault="00DA1612" w:rsidP="00DA1612">
      <w:pPr>
        <w:pStyle w:val="NoSpacing"/>
        <w:rPr>
          <w:rFonts w:ascii="Garamond" w:hAnsi="Garamond"/>
          <w:b/>
          <w:sz w:val="24"/>
          <w:szCs w:val="24"/>
          <w:u w:val="single"/>
          <w:lang w:eastAsia="en-GB"/>
        </w:rPr>
      </w:pPr>
    </w:p>
    <w:p w14:paraId="6E784326" w14:textId="77777777" w:rsidR="00DA1612" w:rsidRPr="00DA1612" w:rsidRDefault="00DA1612" w:rsidP="00DA1612">
      <w:pPr>
        <w:pStyle w:val="NoSpacing"/>
        <w:rPr>
          <w:rFonts w:ascii="Garamond" w:hAnsi="Garamond"/>
          <w:b/>
          <w:sz w:val="24"/>
          <w:szCs w:val="24"/>
          <w:u w:val="single"/>
          <w:lang w:eastAsia="en-GB"/>
        </w:rPr>
      </w:pPr>
    </w:p>
    <w:p w14:paraId="16B50257" w14:textId="77777777" w:rsidR="00DA1612" w:rsidRPr="00DA1612" w:rsidRDefault="00DA1612" w:rsidP="00DA1612">
      <w:pPr>
        <w:pStyle w:val="NoSpacing"/>
        <w:rPr>
          <w:rFonts w:ascii="Garamond" w:hAnsi="Garamond"/>
          <w:b/>
          <w:sz w:val="24"/>
          <w:szCs w:val="24"/>
          <w:u w:val="single"/>
          <w:lang w:eastAsia="en-GB"/>
        </w:rPr>
      </w:pPr>
    </w:p>
    <w:p w14:paraId="39278F0F" w14:textId="77777777" w:rsidR="00DA1612" w:rsidRPr="00DA1612" w:rsidRDefault="00DA1612" w:rsidP="00DA1612">
      <w:pPr>
        <w:pStyle w:val="NoSpacing"/>
        <w:rPr>
          <w:rFonts w:ascii="Garamond" w:hAnsi="Garamond"/>
          <w:b/>
          <w:sz w:val="24"/>
          <w:szCs w:val="24"/>
          <w:u w:val="single"/>
          <w:lang w:eastAsia="en-GB"/>
        </w:rPr>
      </w:pPr>
    </w:p>
    <w:p w14:paraId="07724183" w14:textId="77777777" w:rsidR="00DA1612" w:rsidRPr="00DA1612" w:rsidRDefault="00DA1612" w:rsidP="00DA1612">
      <w:pPr>
        <w:pStyle w:val="Heading1"/>
        <w:rPr>
          <w:rFonts w:ascii="Garamond" w:hAnsi="Garamond"/>
          <w:sz w:val="24"/>
          <w:szCs w:val="24"/>
        </w:rPr>
      </w:pPr>
      <w:bookmarkStart w:id="20" w:name="_Toc220166700"/>
      <w:r w:rsidRPr="00DA1612">
        <w:rPr>
          <w:rFonts w:ascii="Garamond" w:hAnsi="Garamond"/>
          <w:sz w:val="24"/>
          <w:szCs w:val="24"/>
        </w:rPr>
        <w:t>8. Birthdays and Celebrations</w:t>
      </w:r>
      <w:bookmarkEnd w:id="20"/>
    </w:p>
    <w:p w14:paraId="4547EAB9" w14:textId="77777777" w:rsidR="00DA1612" w:rsidRPr="00DA1612" w:rsidRDefault="00DA1612" w:rsidP="00DA1612">
      <w:pPr>
        <w:pStyle w:val="NoSpacing"/>
        <w:rPr>
          <w:rFonts w:ascii="Garamond" w:hAnsi="Garamond"/>
          <w:sz w:val="24"/>
          <w:szCs w:val="24"/>
          <w:u w:val="single"/>
          <w:lang w:eastAsia="en-GB"/>
        </w:rPr>
      </w:pPr>
    </w:p>
    <w:p w14:paraId="73049485" w14:textId="77777777" w:rsidR="00DA1612" w:rsidRPr="00DA1612" w:rsidRDefault="00DA1612" w:rsidP="00DA1612">
      <w:pPr>
        <w:pStyle w:val="NoSpacing"/>
        <w:jc w:val="both"/>
        <w:rPr>
          <w:rFonts w:ascii="Garamond" w:hAnsi="Garamond"/>
          <w:sz w:val="24"/>
          <w:szCs w:val="24"/>
        </w:rPr>
      </w:pPr>
      <w:r w:rsidRPr="00DA1612">
        <w:rPr>
          <w:rFonts w:ascii="Garamond" w:hAnsi="Garamond"/>
          <w:sz w:val="24"/>
          <w:szCs w:val="24"/>
        </w:rPr>
        <w:t xml:space="preserve">The Nutrition Guidance acknowledges that many children like to celebrate their birthday and other special events by bringing in a cake or sweets to share. It also states that this can mean that some children are eating these unhealthy foods several times a week. </w:t>
      </w:r>
    </w:p>
    <w:p w14:paraId="11C29FF1" w14:textId="77777777" w:rsidR="00DA1612" w:rsidRPr="00DA1612" w:rsidRDefault="00DA1612" w:rsidP="00DA1612">
      <w:pPr>
        <w:pStyle w:val="NoSpacing"/>
        <w:jc w:val="both"/>
        <w:rPr>
          <w:rFonts w:ascii="Garamond" w:hAnsi="Garamond"/>
          <w:sz w:val="24"/>
          <w:szCs w:val="24"/>
        </w:rPr>
      </w:pPr>
    </w:p>
    <w:p w14:paraId="727E8A22" w14:textId="77777777" w:rsidR="00DA1612" w:rsidRPr="00DA1612" w:rsidRDefault="00DA1612" w:rsidP="00DA1612">
      <w:pPr>
        <w:pStyle w:val="NoSpacing"/>
        <w:jc w:val="both"/>
        <w:rPr>
          <w:rFonts w:ascii="Garamond" w:hAnsi="Garamond"/>
          <w:sz w:val="24"/>
          <w:szCs w:val="24"/>
        </w:rPr>
      </w:pPr>
      <w:r w:rsidRPr="00DA1612">
        <w:rPr>
          <w:rFonts w:ascii="Garamond" w:hAnsi="Garamond"/>
          <w:sz w:val="24"/>
          <w:szCs w:val="24"/>
        </w:rPr>
        <w:t>At Jennett’s Park, we love to celebrate children on their birthday. Children will receive a birthday card from their class and, as a special treat, are invited to wear their own clothes on their birthday. If your child's birthday falls on a weekend or during a holiday, you can pick another suitable day for your child to wear their own clothes.</w:t>
      </w:r>
    </w:p>
    <w:p w14:paraId="7B863348" w14:textId="77777777" w:rsidR="00DA1612" w:rsidRPr="00DA1612" w:rsidRDefault="00DA1612" w:rsidP="00DA1612">
      <w:pPr>
        <w:pStyle w:val="NoSpacing"/>
        <w:jc w:val="both"/>
        <w:rPr>
          <w:rFonts w:ascii="Garamond" w:hAnsi="Garamond"/>
          <w:sz w:val="24"/>
          <w:szCs w:val="24"/>
        </w:rPr>
      </w:pPr>
    </w:p>
    <w:p w14:paraId="666A57F3" w14:textId="77777777" w:rsidR="00DA1612" w:rsidRPr="00DA1612" w:rsidRDefault="00DA1612" w:rsidP="00DA1612">
      <w:pPr>
        <w:pStyle w:val="NoSpacing"/>
        <w:jc w:val="both"/>
        <w:rPr>
          <w:rFonts w:ascii="Garamond" w:hAnsi="Garamond"/>
          <w:sz w:val="24"/>
          <w:szCs w:val="24"/>
        </w:rPr>
      </w:pPr>
      <w:r w:rsidRPr="00DA1612">
        <w:rPr>
          <w:rFonts w:ascii="Garamond" w:hAnsi="Garamond"/>
          <w:sz w:val="24"/>
          <w:szCs w:val="24"/>
        </w:rPr>
        <w:t>Children are not expected to bring treats to celebrate their birthdays and as a school we do not encourage this. However, we know that some children like to share a small something with their classmates. We aim to discourage chocolates and sweets wherever possible, and the School Council have asked families to consider healthier alternatives to sweets, chocolates and cakes. Party bags/small gifts are not necessary but if you/your child would like to send a small treat, please try to avoid sweets and chocolate and consider something else, such as fruit, stickers or a pencil.</w:t>
      </w:r>
    </w:p>
    <w:p w14:paraId="18BCFCCA" w14:textId="77777777" w:rsidR="00DA1612" w:rsidRPr="00DA1612" w:rsidRDefault="00DA1612" w:rsidP="00DA1612">
      <w:pPr>
        <w:pStyle w:val="NoSpacing"/>
        <w:rPr>
          <w:rFonts w:ascii="Garamond" w:hAnsi="Garamond"/>
          <w:sz w:val="24"/>
          <w:szCs w:val="24"/>
          <w:lang w:eastAsia="en-GB"/>
        </w:rPr>
      </w:pPr>
    </w:p>
    <w:p w14:paraId="253AA05C" w14:textId="77777777" w:rsidR="00DA1612" w:rsidRPr="00DA1612" w:rsidRDefault="00DA1612" w:rsidP="00DA1612">
      <w:pPr>
        <w:pStyle w:val="Heading1"/>
        <w:rPr>
          <w:rFonts w:ascii="Garamond" w:hAnsi="Garamond"/>
          <w:sz w:val="24"/>
          <w:szCs w:val="24"/>
        </w:rPr>
      </w:pPr>
      <w:bookmarkStart w:id="21" w:name="_Toc220166701"/>
      <w:r w:rsidRPr="00DA1612">
        <w:rPr>
          <w:rFonts w:ascii="Garamond" w:hAnsi="Garamond"/>
          <w:sz w:val="24"/>
          <w:szCs w:val="24"/>
        </w:rPr>
        <w:t>9. Roles and Responsibilities</w:t>
      </w:r>
      <w:bookmarkEnd w:id="21"/>
    </w:p>
    <w:p w14:paraId="5526AE21" w14:textId="77777777" w:rsidR="00DA1612" w:rsidRPr="00DA1612" w:rsidRDefault="00DA1612" w:rsidP="00DA1612">
      <w:pPr>
        <w:pStyle w:val="NoSpacing"/>
        <w:rPr>
          <w:rFonts w:ascii="Garamond" w:hAnsi="Garamond"/>
          <w:sz w:val="24"/>
          <w:szCs w:val="24"/>
          <w:lang w:eastAsia="en-GB"/>
        </w:rPr>
      </w:pPr>
    </w:p>
    <w:p w14:paraId="47F3177B" w14:textId="77777777" w:rsidR="00DA1612" w:rsidRPr="00DA1612" w:rsidRDefault="00DA1612" w:rsidP="00DA1612">
      <w:pPr>
        <w:pStyle w:val="Heading2"/>
        <w:rPr>
          <w:rFonts w:ascii="Garamond" w:hAnsi="Garamond"/>
          <w:sz w:val="24"/>
          <w:szCs w:val="24"/>
        </w:rPr>
      </w:pPr>
      <w:bookmarkStart w:id="22" w:name="_Toc220166702"/>
      <w:r w:rsidRPr="00DA1612">
        <w:rPr>
          <w:rFonts w:ascii="Garamond" w:hAnsi="Garamond"/>
          <w:sz w:val="24"/>
          <w:szCs w:val="24"/>
        </w:rPr>
        <w:t>All staff must:</w:t>
      </w:r>
      <w:bookmarkEnd w:id="22"/>
    </w:p>
    <w:p w14:paraId="53D8AE50" w14:textId="77777777" w:rsidR="00DA1612" w:rsidRPr="00DA1612" w:rsidRDefault="00DA1612" w:rsidP="00DA1612">
      <w:pPr>
        <w:pStyle w:val="NoSpacing"/>
        <w:numPr>
          <w:ilvl w:val="0"/>
          <w:numId w:val="30"/>
        </w:numPr>
        <w:rPr>
          <w:rFonts w:ascii="Garamond" w:hAnsi="Garamond"/>
          <w:sz w:val="24"/>
          <w:szCs w:val="24"/>
          <w:lang w:eastAsia="en-GB"/>
        </w:rPr>
      </w:pPr>
      <w:r w:rsidRPr="00DA1612">
        <w:rPr>
          <w:rFonts w:ascii="Garamond" w:hAnsi="Garamond"/>
          <w:sz w:val="24"/>
          <w:szCs w:val="24"/>
          <w:lang w:eastAsia="en-GB"/>
        </w:rPr>
        <w:t>Read, understand and follow this policy.</w:t>
      </w:r>
    </w:p>
    <w:p w14:paraId="3AA40ABB" w14:textId="77777777" w:rsidR="00DA1612" w:rsidRPr="00DA1612" w:rsidRDefault="00DA1612" w:rsidP="00DA1612">
      <w:pPr>
        <w:pStyle w:val="NoSpacing"/>
        <w:numPr>
          <w:ilvl w:val="0"/>
          <w:numId w:val="30"/>
        </w:numPr>
        <w:rPr>
          <w:rFonts w:ascii="Garamond" w:hAnsi="Garamond"/>
          <w:sz w:val="24"/>
          <w:szCs w:val="24"/>
          <w:lang w:eastAsia="en-GB"/>
        </w:rPr>
      </w:pPr>
      <w:r w:rsidRPr="00DA1612">
        <w:rPr>
          <w:rFonts w:ascii="Garamond" w:hAnsi="Garamond"/>
          <w:sz w:val="24"/>
          <w:szCs w:val="24"/>
          <w:lang w:eastAsia="en-GB"/>
        </w:rPr>
        <w:t>Be aware of all children's dietary requirements and allergies.</w:t>
      </w:r>
    </w:p>
    <w:p w14:paraId="423C6F57" w14:textId="77777777" w:rsidR="00DA1612" w:rsidRPr="00DA1612" w:rsidRDefault="00DA1612" w:rsidP="00DA1612">
      <w:pPr>
        <w:pStyle w:val="NoSpacing"/>
        <w:numPr>
          <w:ilvl w:val="0"/>
          <w:numId w:val="30"/>
        </w:numPr>
        <w:rPr>
          <w:rFonts w:ascii="Garamond" w:hAnsi="Garamond"/>
          <w:sz w:val="24"/>
          <w:szCs w:val="24"/>
          <w:lang w:eastAsia="en-GB"/>
        </w:rPr>
      </w:pPr>
      <w:r w:rsidRPr="00DA1612">
        <w:rPr>
          <w:rFonts w:ascii="Garamond" w:hAnsi="Garamond"/>
          <w:sz w:val="24"/>
          <w:szCs w:val="24"/>
          <w:lang w:eastAsia="en-GB"/>
        </w:rPr>
        <w:t>Prepare and serve food safely.</w:t>
      </w:r>
    </w:p>
    <w:p w14:paraId="23883A6B" w14:textId="77777777" w:rsidR="00DA1612" w:rsidRPr="00DA1612" w:rsidRDefault="00DA1612" w:rsidP="00DA1612">
      <w:pPr>
        <w:pStyle w:val="NoSpacing"/>
        <w:numPr>
          <w:ilvl w:val="0"/>
          <w:numId w:val="30"/>
        </w:numPr>
        <w:rPr>
          <w:rFonts w:ascii="Garamond" w:hAnsi="Garamond"/>
          <w:sz w:val="24"/>
          <w:szCs w:val="24"/>
          <w:lang w:eastAsia="en-GB"/>
        </w:rPr>
      </w:pPr>
      <w:r w:rsidRPr="00DA1612">
        <w:rPr>
          <w:rFonts w:ascii="Garamond" w:hAnsi="Garamond"/>
          <w:sz w:val="24"/>
          <w:szCs w:val="24"/>
          <w:lang w:eastAsia="en-GB"/>
        </w:rPr>
        <w:t>Communicate with parents/carers about children's eating.</w:t>
      </w:r>
    </w:p>
    <w:p w14:paraId="3C35DE3B" w14:textId="77777777" w:rsidR="00DA1612" w:rsidRPr="00DA1612" w:rsidRDefault="00DA1612" w:rsidP="00DA1612">
      <w:pPr>
        <w:pStyle w:val="NoSpacing"/>
        <w:rPr>
          <w:rFonts w:ascii="Garamond" w:hAnsi="Garamond"/>
          <w:sz w:val="24"/>
          <w:szCs w:val="24"/>
          <w:lang w:eastAsia="en-GB"/>
        </w:rPr>
      </w:pPr>
    </w:p>
    <w:p w14:paraId="799B6295" w14:textId="77777777" w:rsidR="00DA1612" w:rsidRPr="00DA1612" w:rsidRDefault="00DA1612" w:rsidP="00DA1612">
      <w:pPr>
        <w:pStyle w:val="Heading2"/>
        <w:rPr>
          <w:rFonts w:ascii="Garamond" w:hAnsi="Garamond"/>
          <w:sz w:val="24"/>
          <w:szCs w:val="24"/>
        </w:rPr>
      </w:pPr>
      <w:bookmarkStart w:id="23" w:name="_Toc220166703"/>
      <w:r w:rsidRPr="00DA1612">
        <w:rPr>
          <w:rFonts w:ascii="Garamond" w:hAnsi="Garamond"/>
          <w:sz w:val="24"/>
          <w:szCs w:val="24"/>
        </w:rPr>
        <w:lastRenderedPageBreak/>
        <w:t>The EYFS Leader will:</w:t>
      </w:r>
      <w:bookmarkEnd w:id="23"/>
    </w:p>
    <w:p w14:paraId="5921F692" w14:textId="77777777" w:rsidR="00DA1612" w:rsidRPr="00DA1612" w:rsidRDefault="00DA1612" w:rsidP="00DA1612">
      <w:pPr>
        <w:pStyle w:val="NoSpacing"/>
        <w:numPr>
          <w:ilvl w:val="0"/>
          <w:numId w:val="31"/>
        </w:numPr>
        <w:rPr>
          <w:rFonts w:ascii="Garamond" w:hAnsi="Garamond"/>
          <w:sz w:val="24"/>
          <w:szCs w:val="24"/>
          <w:lang w:eastAsia="en-GB"/>
        </w:rPr>
      </w:pPr>
      <w:r w:rsidRPr="00DA1612">
        <w:rPr>
          <w:rFonts w:ascii="Garamond" w:hAnsi="Garamond"/>
          <w:sz w:val="24"/>
          <w:szCs w:val="24"/>
          <w:lang w:eastAsia="en-GB"/>
        </w:rPr>
        <w:t>Review and update this policy regularly.</w:t>
      </w:r>
    </w:p>
    <w:p w14:paraId="06FD3667" w14:textId="77777777" w:rsidR="00DA1612" w:rsidRPr="00DA1612" w:rsidRDefault="00DA1612" w:rsidP="00DA1612">
      <w:pPr>
        <w:pStyle w:val="NoSpacing"/>
        <w:numPr>
          <w:ilvl w:val="0"/>
          <w:numId w:val="31"/>
        </w:numPr>
        <w:rPr>
          <w:rFonts w:ascii="Garamond" w:hAnsi="Garamond"/>
          <w:sz w:val="24"/>
          <w:szCs w:val="24"/>
          <w:lang w:eastAsia="en-GB"/>
        </w:rPr>
      </w:pPr>
      <w:r w:rsidRPr="00DA1612">
        <w:rPr>
          <w:rFonts w:ascii="Garamond" w:hAnsi="Garamond"/>
          <w:sz w:val="24"/>
          <w:szCs w:val="24"/>
          <w:lang w:eastAsia="en-GB"/>
        </w:rPr>
        <w:t>Ensure staff receive appropriate training.</w:t>
      </w:r>
    </w:p>
    <w:p w14:paraId="3B1CCE75" w14:textId="77777777" w:rsidR="00DA1612" w:rsidRPr="00DA1612" w:rsidRDefault="00DA1612" w:rsidP="00DA1612">
      <w:pPr>
        <w:pStyle w:val="NoSpacing"/>
        <w:rPr>
          <w:rFonts w:ascii="Garamond" w:hAnsi="Garamond"/>
          <w:sz w:val="24"/>
          <w:szCs w:val="24"/>
          <w:lang w:eastAsia="en-GB"/>
        </w:rPr>
      </w:pPr>
    </w:p>
    <w:p w14:paraId="5B292B74" w14:textId="77777777" w:rsidR="00DA1612" w:rsidRPr="00DA1612" w:rsidRDefault="00DA1612" w:rsidP="00DA1612">
      <w:pPr>
        <w:pStyle w:val="Heading2"/>
        <w:rPr>
          <w:rFonts w:ascii="Garamond" w:hAnsi="Garamond"/>
          <w:sz w:val="24"/>
          <w:szCs w:val="24"/>
        </w:rPr>
      </w:pPr>
      <w:bookmarkStart w:id="24" w:name="_Toc220166704"/>
      <w:r w:rsidRPr="00DA1612">
        <w:rPr>
          <w:rFonts w:ascii="Garamond" w:hAnsi="Garamond"/>
          <w:sz w:val="24"/>
          <w:szCs w:val="24"/>
        </w:rPr>
        <w:t>Parents/Carers should:</w:t>
      </w:r>
      <w:bookmarkEnd w:id="24"/>
    </w:p>
    <w:p w14:paraId="5574EFE2" w14:textId="77777777" w:rsidR="00DA1612" w:rsidRPr="00DA1612" w:rsidRDefault="00DA1612" w:rsidP="00DA1612">
      <w:pPr>
        <w:pStyle w:val="NoSpacing"/>
        <w:numPr>
          <w:ilvl w:val="0"/>
          <w:numId w:val="32"/>
        </w:numPr>
        <w:rPr>
          <w:rFonts w:ascii="Garamond" w:hAnsi="Garamond"/>
          <w:sz w:val="24"/>
          <w:szCs w:val="24"/>
          <w:lang w:eastAsia="en-GB"/>
        </w:rPr>
      </w:pPr>
      <w:r w:rsidRPr="00DA1612">
        <w:rPr>
          <w:rFonts w:ascii="Garamond" w:hAnsi="Garamond"/>
          <w:sz w:val="24"/>
          <w:szCs w:val="24"/>
          <w:lang w:eastAsia="en-GB"/>
        </w:rPr>
        <w:t>Inform us of any dietary requirements, allergies or preferences.</w:t>
      </w:r>
    </w:p>
    <w:p w14:paraId="02239CC7" w14:textId="77777777" w:rsidR="00DA1612" w:rsidRPr="00DA1612" w:rsidRDefault="00DA1612" w:rsidP="00DA1612">
      <w:pPr>
        <w:pStyle w:val="NoSpacing"/>
        <w:numPr>
          <w:ilvl w:val="0"/>
          <w:numId w:val="32"/>
        </w:numPr>
        <w:rPr>
          <w:rFonts w:ascii="Garamond" w:hAnsi="Garamond"/>
          <w:sz w:val="24"/>
          <w:szCs w:val="24"/>
          <w:lang w:eastAsia="en-GB"/>
        </w:rPr>
      </w:pPr>
      <w:r w:rsidRPr="00DA1612">
        <w:rPr>
          <w:rFonts w:ascii="Garamond" w:hAnsi="Garamond"/>
          <w:sz w:val="24"/>
          <w:szCs w:val="24"/>
          <w:lang w:eastAsia="en-GB"/>
        </w:rPr>
        <w:t>Work with us to support healthy eating.</w:t>
      </w:r>
    </w:p>
    <w:p w14:paraId="2B423272" w14:textId="77777777" w:rsidR="00DA1612" w:rsidRPr="00DA1612" w:rsidRDefault="00DA1612" w:rsidP="00DA1612">
      <w:pPr>
        <w:pStyle w:val="NoSpacing"/>
        <w:numPr>
          <w:ilvl w:val="0"/>
          <w:numId w:val="32"/>
        </w:numPr>
        <w:rPr>
          <w:rFonts w:ascii="Garamond" w:hAnsi="Garamond"/>
          <w:sz w:val="24"/>
          <w:szCs w:val="24"/>
          <w:lang w:eastAsia="en-GB"/>
        </w:rPr>
      </w:pPr>
      <w:r w:rsidRPr="00DA1612">
        <w:rPr>
          <w:rFonts w:ascii="Garamond" w:hAnsi="Garamond"/>
          <w:sz w:val="24"/>
          <w:szCs w:val="24"/>
          <w:lang w:eastAsia="en-GB"/>
        </w:rPr>
        <w:t>Provide appropriate food from home, where required.</w:t>
      </w:r>
    </w:p>
    <w:p w14:paraId="68443F24" w14:textId="77777777" w:rsidR="00395CD8" w:rsidRPr="00DA1612" w:rsidRDefault="00395CD8" w:rsidP="00DA1612">
      <w:pPr>
        <w:jc w:val="both"/>
        <w:rPr>
          <w:rFonts w:ascii="Garamond" w:hAnsi="Garamond"/>
          <w:sz w:val="24"/>
          <w:szCs w:val="24"/>
        </w:rPr>
      </w:pPr>
    </w:p>
    <w:sectPr w:rsidR="00395CD8" w:rsidRPr="00DA1612" w:rsidSect="00E14119">
      <w:headerReference w:type="even" r:id="rId15"/>
      <w:headerReference w:type="default" r:id="rId16"/>
      <w:footerReference w:type="even" r:id="rId17"/>
      <w:footerReference w:type="default" r:id="rId18"/>
      <w:headerReference w:type="first" r:id="rId19"/>
      <w:footerReference w:type="first" r:id="rId20"/>
      <w:pgSz w:w="11900" w:h="16838"/>
      <w:pgMar w:top="851" w:right="1146" w:bottom="130" w:left="1134" w:header="0" w:footer="0" w:gutter="0"/>
      <w:cols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5858" w14:textId="77777777" w:rsidR="00A46ACF" w:rsidRDefault="00A46ACF" w:rsidP="00A46ACF">
      <w:r>
        <w:separator/>
      </w:r>
    </w:p>
  </w:endnote>
  <w:endnote w:type="continuationSeparator" w:id="0">
    <w:p w14:paraId="40AA446D" w14:textId="77777777" w:rsidR="00A46ACF" w:rsidRDefault="00A46ACF" w:rsidP="00A4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D1857" w14:textId="77777777" w:rsidR="0003282D" w:rsidRDefault="000328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35806"/>
      <w:docPartObj>
        <w:docPartGallery w:val="Page Numbers (Bottom of Page)"/>
        <w:docPartUnique/>
      </w:docPartObj>
    </w:sdtPr>
    <w:sdtEndPr>
      <w:rPr>
        <w:sz w:val="22"/>
        <w:szCs w:val="22"/>
      </w:rPr>
    </w:sdtEndPr>
    <w:sdtContent>
      <w:sdt>
        <w:sdtPr>
          <w:rPr>
            <w:sz w:val="22"/>
            <w:szCs w:val="22"/>
          </w:rPr>
          <w:id w:val="1825779930"/>
          <w:docPartObj>
            <w:docPartGallery w:val="Page Numbers (Top of Page)"/>
            <w:docPartUnique/>
          </w:docPartObj>
        </w:sdtPr>
        <w:sdtEndPr/>
        <w:sdtContent>
          <w:p w14:paraId="7E13E2AF" w14:textId="78CE28B7" w:rsidR="00A46ACF" w:rsidRPr="00F7648E" w:rsidRDefault="00A46ACF" w:rsidP="00A46ACF">
            <w:pPr>
              <w:pStyle w:val="Footer"/>
              <w:rPr>
                <w:b/>
                <w:sz w:val="22"/>
                <w:szCs w:val="22"/>
              </w:rPr>
            </w:pPr>
            <w:r>
              <w:rPr>
                <w:sz w:val="22"/>
                <w:szCs w:val="22"/>
              </w:rPr>
              <w:t>JP Policy –</w:t>
            </w:r>
            <w:r w:rsidR="00DA1612">
              <w:rPr>
                <w:sz w:val="22"/>
                <w:szCs w:val="22"/>
              </w:rPr>
              <w:t>Nutrition</w:t>
            </w:r>
            <w:r>
              <w:rPr>
                <w:sz w:val="22"/>
                <w:szCs w:val="22"/>
              </w:rPr>
              <w:tab/>
              <w:t xml:space="preserve">      </w:t>
            </w:r>
            <w:r>
              <w:rPr>
                <w:sz w:val="22"/>
                <w:szCs w:val="22"/>
              </w:rPr>
              <w:tab/>
            </w:r>
            <w:r w:rsidRPr="00711BC4">
              <w:rPr>
                <w:sz w:val="22"/>
                <w:szCs w:val="22"/>
              </w:rPr>
              <w:t xml:space="preserve">Page </w:t>
            </w:r>
            <w:r w:rsidRPr="00711BC4">
              <w:rPr>
                <w:b/>
                <w:sz w:val="22"/>
                <w:szCs w:val="22"/>
              </w:rPr>
              <w:fldChar w:fldCharType="begin"/>
            </w:r>
            <w:r w:rsidRPr="00711BC4">
              <w:rPr>
                <w:b/>
                <w:sz w:val="22"/>
                <w:szCs w:val="22"/>
              </w:rPr>
              <w:instrText xml:space="preserve"> PAGE </w:instrText>
            </w:r>
            <w:r w:rsidRPr="00711BC4">
              <w:rPr>
                <w:b/>
                <w:sz w:val="22"/>
                <w:szCs w:val="22"/>
              </w:rPr>
              <w:fldChar w:fldCharType="separate"/>
            </w:r>
            <w:r>
              <w:rPr>
                <w:b/>
                <w:noProof/>
                <w:sz w:val="22"/>
                <w:szCs w:val="22"/>
              </w:rPr>
              <w:t>16</w:t>
            </w:r>
            <w:r w:rsidRPr="00711BC4">
              <w:rPr>
                <w:b/>
                <w:sz w:val="22"/>
                <w:szCs w:val="22"/>
              </w:rPr>
              <w:fldChar w:fldCharType="end"/>
            </w:r>
            <w:r w:rsidRPr="00711BC4">
              <w:rPr>
                <w:sz w:val="22"/>
                <w:szCs w:val="22"/>
              </w:rPr>
              <w:t xml:space="preserve"> of </w:t>
            </w:r>
            <w:r w:rsidRPr="00711BC4">
              <w:rPr>
                <w:b/>
                <w:sz w:val="22"/>
                <w:szCs w:val="22"/>
              </w:rPr>
              <w:fldChar w:fldCharType="begin"/>
            </w:r>
            <w:r w:rsidRPr="00711BC4">
              <w:rPr>
                <w:b/>
                <w:sz w:val="22"/>
                <w:szCs w:val="22"/>
              </w:rPr>
              <w:instrText xml:space="preserve"> NUMPAGES  </w:instrText>
            </w:r>
            <w:r w:rsidRPr="00711BC4">
              <w:rPr>
                <w:b/>
                <w:sz w:val="22"/>
                <w:szCs w:val="22"/>
              </w:rPr>
              <w:fldChar w:fldCharType="separate"/>
            </w:r>
            <w:r>
              <w:rPr>
                <w:b/>
                <w:noProof/>
                <w:sz w:val="22"/>
                <w:szCs w:val="22"/>
              </w:rPr>
              <w:t>18</w:t>
            </w:r>
            <w:r w:rsidRPr="00711BC4">
              <w:rPr>
                <w:b/>
                <w:sz w:val="22"/>
                <w:szCs w:val="22"/>
              </w:rPr>
              <w:fldChar w:fldCharType="end"/>
            </w:r>
          </w:p>
        </w:sdtContent>
      </w:sdt>
    </w:sdtContent>
  </w:sdt>
  <w:p w14:paraId="5BEC6276" w14:textId="77777777" w:rsidR="00A46ACF" w:rsidRDefault="00A46ACF" w:rsidP="00A46ACF">
    <w:pPr>
      <w:pStyle w:val="Footer"/>
    </w:pPr>
    <w:r>
      <w:rPr>
        <w:noProof/>
        <w:color w:val="5B9BD5"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B603" w14:textId="77777777" w:rsidR="0003282D" w:rsidRDefault="00032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EC1F" w14:textId="77777777" w:rsidR="00A46ACF" w:rsidRDefault="00A46ACF" w:rsidP="00A46ACF">
      <w:r>
        <w:separator/>
      </w:r>
    </w:p>
  </w:footnote>
  <w:footnote w:type="continuationSeparator" w:id="0">
    <w:p w14:paraId="1BFBB731" w14:textId="77777777" w:rsidR="00A46ACF" w:rsidRDefault="00A46ACF" w:rsidP="00A46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331F" w14:textId="77777777" w:rsidR="0003282D" w:rsidRDefault="00032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63935"/>
      <w:docPartObj>
        <w:docPartGallery w:val="Watermarks"/>
        <w:docPartUnique/>
      </w:docPartObj>
    </w:sdtPr>
    <w:sdtContent>
      <w:p w14:paraId="303C47A2" w14:textId="50CFECF8" w:rsidR="0003282D" w:rsidRDefault="0003282D">
        <w:pPr>
          <w:pStyle w:val="Header"/>
        </w:pPr>
        <w:r>
          <w:rPr>
            <w:noProof/>
          </w:rPr>
          <w:pict w14:anchorId="3779B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49BE" w14:textId="77777777" w:rsidR="0003282D" w:rsidRDefault="00032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8"/>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B"/>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196C94"/>
    <w:multiLevelType w:val="hybridMultilevel"/>
    <w:tmpl w:val="7EFCE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DF255F"/>
    <w:multiLevelType w:val="hybridMultilevel"/>
    <w:tmpl w:val="BEB4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F74F7"/>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CA6C5A"/>
    <w:multiLevelType w:val="hybridMultilevel"/>
    <w:tmpl w:val="2A54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771927"/>
    <w:multiLevelType w:val="hybridMultilevel"/>
    <w:tmpl w:val="8B4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442988"/>
    <w:multiLevelType w:val="multilevel"/>
    <w:tmpl w:val="DC4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838B3"/>
    <w:multiLevelType w:val="hybridMultilevel"/>
    <w:tmpl w:val="D9A2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F3687"/>
    <w:multiLevelType w:val="hybridMultilevel"/>
    <w:tmpl w:val="2B109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B118F"/>
    <w:multiLevelType w:val="multilevel"/>
    <w:tmpl w:val="ABC6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13339"/>
    <w:multiLevelType w:val="multilevel"/>
    <w:tmpl w:val="A19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D5C68"/>
    <w:multiLevelType w:val="multilevel"/>
    <w:tmpl w:val="7FD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6C5B95"/>
    <w:multiLevelType w:val="multilevel"/>
    <w:tmpl w:val="6F92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7708F"/>
    <w:multiLevelType w:val="hybridMultilevel"/>
    <w:tmpl w:val="CB48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71D5F"/>
    <w:multiLevelType w:val="hybridMultilevel"/>
    <w:tmpl w:val="E4F0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107B0"/>
    <w:multiLevelType w:val="multilevel"/>
    <w:tmpl w:val="5A1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E39AB"/>
    <w:multiLevelType w:val="hybridMultilevel"/>
    <w:tmpl w:val="30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64311"/>
    <w:multiLevelType w:val="multilevel"/>
    <w:tmpl w:val="31840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153E2B"/>
    <w:multiLevelType w:val="hybridMultilevel"/>
    <w:tmpl w:val="9012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01544"/>
    <w:multiLevelType w:val="hybridMultilevel"/>
    <w:tmpl w:val="14F6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A143FB"/>
    <w:multiLevelType w:val="multilevel"/>
    <w:tmpl w:val="8A6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FD7F6B"/>
    <w:multiLevelType w:val="multilevel"/>
    <w:tmpl w:val="0736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444C4"/>
    <w:multiLevelType w:val="hybridMultilevel"/>
    <w:tmpl w:val="AA72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91F4A"/>
    <w:multiLevelType w:val="hybridMultilevel"/>
    <w:tmpl w:val="0452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85A7F"/>
    <w:multiLevelType w:val="hybridMultilevel"/>
    <w:tmpl w:val="FAB6E1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65AC1"/>
    <w:multiLevelType w:val="multilevel"/>
    <w:tmpl w:val="AFB6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80250"/>
    <w:multiLevelType w:val="hybridMultilevel"/>
    <w:tmpl w:val="7DEA0C04"/>
    <w:lvl w:ilvl="0" w:tplc="F622170C">
      <w:start w:val="1"/>
      <w:numFmt w:val="decimal"/>
      <w:lvlText w:val="%1."/>
      <w:lvlJc w:val="left"/>
      <w:pPr>
        <w:ind w:left="2159" w:hanging="360"/>
      </w:pPr>
      <w:rPr>
        <w:rFonts w:hint="default"/>
        <w:b/>
        <w:color w:val="auto"/>
      </w:rPr>
    </w:lvl>
    <w:lvl w:ilvl="1" w:tplc="08090019">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30" w15:restartNumberingAfterBreak="0">
    <w:nsid w:val="57952BB0"/>
    <w:multiLevelType w:val="multilevel"/>
    <w:tmpl w:val="68E6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072FA"/>
    <w:multiLevelType w:val="multilevel"/>
    <w:tmpl w:val="69AED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F769C"/>
    <w:multiLevelType w:val="hybridMultilevel"/>
    <w:tmpl w:val="38C8C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3518C9"/>
    <w:multiLevelType w:val="hybridMultilevel"/>
    <w:tmpl w:val="0E8A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51C42"/>
    <w:multiLevelType w:val="multilevel"/>
    <w:tmpl w:val="A3DA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596856"/>
    <w:multiLevelType w:val="hybridMultilevel"/>
    <w:tmpl w:val="DA48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741FD8"/>
    <w:multiLevelType w:val="multilevel"/>
    <w:tmpl w:val="A8FE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8273EC"/>
    <w:multiLevelType w:val="multilevel"/>
    <w:tmpl w:val="FFF8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85FB4"/>
    <w:multiLevelType w:val="hybridMultilevel"/>
    <w:tmpl w:val="848EB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7"/>
  </w:num>
  <w:num w:numId="3">
    <w:abstractNumId w:val="19"/>
  </w:num>
  <w:num w:numId="4">
    <w:abstractNumId w:val="8"/>
  </w:num>
  <w:num w:numId="5">
    <w:abstractNumId w:val="29"/>
  </w:num>
  <w:num w:numId="6">
    <w:abstractNumId w:val="11"/>
  </w:num>
  <w:num w:numId="7">
    <w:abstractNumId w:val="6"/>
  </w:num>
  <w:num w:numId="8">
    <w:abstractNumId w:val="30"/>
  </w:num>
  <w:num w:numId="9">
    <w:abstractNumId w:val="20"/>
  </w:num>
  <w:num w:numId="10">
    <w:abstractNumId w:val="38"/>
  </w:num>
  <w:num w:numId="11">
    <w:abstractNumId w:val="15"/>
  </w:num>
  <w:num w:numId="12">
    <w:abstractNumId w:val="24"/>
  </w:num>
  <w:num w:numId="13">
    <w:abstractNumId w:val="31"/>
  </w:num>
  <w:num w:numId="14">
    <w:abstractNumId w:val="9"/>
  </w:num>
  <w:num w:numId="15">
    <w:abstractNumId w:val="18"/>
  </w:num>
  <w:num w:numId="16">
    <w:abstractNumId w:val="14"/>
  </w:num>
  <w:num w:numId="17">
    <w:abstractNumId w:val="12"/>
  </w:num>
  <w:num w:numId="18">
    <w:abstractNumId w:val="37"/>
  </w:num>
  <w:num w:numId="19">
    <w:abstractNumId w:val="0"/>
  </w:num>
  <w:num w:numId="20">
    <w:abstractNumId w:val="1"/>
  </w:num>
  <w:num w:numId="21">
    <w:abstractNumId w:val="2"/>
  </w:num>
  <w:num w:numId="22">
    <w:abstractNumId w:val="3"/>
  </w:num>
  <w:num w:numId="23">
    <w:abstractNumId w:val="28"/>
  </w:num>
  <w:num w:numId="24">
    <w:abstractNumId w:val="34"/>
  </w:num>
  <w:num w:numId="25">
    <w:abstractNumId w:val="13"/>
  </w:num>
  <w:num w:numId="26">
    <w:abstractNumId w:val="23"/>
  </w:num>
  <w:num w:numId="27">
    <w:abstractNumId w:val="36"/>
  </w:num>
  <w:num w:numId="28">
    <w:abstractNumId w:val="26"/>
  </w:num>
  <w:num w:numId="29">
    <w:abstractNumId w:val="27"/>
  </w:num>
  <w:num w:numId="30">
    <w:abstractNumId w:val="25"/>
  </w:num>
  <w:num w:numId="31">
    <w:abstractNumId w:val="16"/>
  </w:num>
  <w:num w:numId="32">
    <w:abstractNumId w:val="17"/>
  </w:num>
  <w:num w:numId="33">
    <w:abstractNumId w:val="4"/>
  </w:num>
  <w:num w:numId="34">
    <w:abstractNumId w:val="10"/>
  </w:num>
  <w:num w:numId="35">
    <w:abstractNumId w:val="5"/>
  </w:num>
  <w:num w:numId="36">
    <w:abstractNumId w:val="32"/>
  </w:num>
  <w:num w:numId="37">
    <w:abstractNumId w:val="33"/>
  </w:num>
  <w:num w:numId="38">
    <w:abstractNumId w:val="22"/>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50"/>
    <w:rsid w:val="0003282D"/>
    <w:rsid w:val="00231A09"/>
    <w:rsid w:val="00395CD8"/>
    <w:rsid w:val="003D19BB"/>
    <w:rsid w:val="004A27F5"/>
    <w:rsid w:val="0052702A"/>
    <w:rsid w:val="00764567"/>
    <w:rsid w:val="007B3650"/>
    <w:rsid w:val="00A46ACF"/>
    <w:rsid w:val="00DA1612"/>
    <w:rsid w:val="00E1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CAF9B0"/>
  <w15:chartTrackingRefBased/>
  <w15:docId w15:val="{BF6FA3B9-70B5-4BB6-91F6-324F37FB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50"/>
    <w:pPr>
      <w:spacing w:after="0" w:line="240" w:lineRule="auto"/>
    </w:pPr>
    <w:rPr>
      <w:rFonts w:ascii="Calibri" w:eastAsia="Calibri" w:hAnsi="Calibri" w:cs="Arial"/>
      <w:sz w:val="20"/>
      <w:szCs w:val="20"/>
      <w:lang w:eastAsia="en-GB"/>
    </w:rPr>
  </w:style>
  <w:style w:type="paragraph" w:styleId="Heading1">
    <w:name w:val="heading 1"/>
    <w:basedOn w:val="Normal"/>
    <w:next w:val="Normal"/>
    <w:link w:val="Heading1Char"/>
    <w:uiPriority w:val="9"/>
    <w:qFormat/>
    <w:rsid w:val="00DA161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161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650"/>
    <w:rPr>
      <w:color w:val="0563C1" w:themeColor="hyperlink"/>
      <w:u w:val="single"/>
    </w:rPr>
  </w:style>
  <w:style w:type="paragraph" w:styleId="ListParagraph">
    <w:name w:val="List Paragraph"/>
    <w:basedOn w:val="Normal"/>
    <w:uiPriority w:val="34"/>
    <w:qFormat/>
    <w:rsid w:val="00395CD8"/>
    <w:pPr>
      <w:ind w:left="720"/>
      <w:contextualSpacing/>
    </w:pPr>
  </w:style>
  <w:style w:type="table" w:styleId="TableGrid">
    <w:name w:val="Table Grid"/>
    <w:basedOn w:val="TableNormal"/>
    <w:uiPriority w:val="39"/>
    <w:rsid w:val="00395C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ACF"/>
    <w:pPr>
      <w:tabs>
        <w:tab w:val="center" w:pos="4513"/>
        <w:tab w:val="right" w:pos="9026"/>
      </w:tabs>
    </w:pPr>
  </w:style>
  <w:style w:type="character" w:customStyle="1" w:styleId="HeaderChar">
    <w:name w:val="Header Char"/>
    <w:basedOn w:val="DefaultParagraphFont"/>
    <w:link w:val="Header"/>
    <w:uiPriority w:val="99"/>
    <w:rsid w:val="00A46ACF"/>
    <w:rPr>
      <w:rFonts w:ascii="Calibri" w:eastAsia="Calibri" w:hAnsi="Calibri" w:cs="Arial"/>
      <w:sz w:val="20"/>
      <w:szCs w:val="20"/>
      <w:lang w:eastAsia="en-GB"/>
    </w:rPr>
  </w:style>
  <w:style w:type="paragraph" w:styleId="Footer">
    <w:name w:val="footer"/>
    <w:basedOn w:val="Normal"/>
    <w:link w:val="FooterChar"/>
    <w:uiPriority w:val="99"/>
    <w:unhideWhenUsed/>
    <w:rsid w:val="00A46ACF"/>
    <w:pPr>
      <w:tabs>
        <w:tab w:val="center" w:pos="4513"/>
        <w:tab w:val="right" w:pos="9026"/>
      </w:tabs>
    </w:pPr>
  </w:style>
  <w:style w:type="character" w:customStyle="1" w:styleId="FooterChar">
    <w:name w:val="Footer Char"/>
    <w:basedOn w:val="DefaultParagraphFont"/>
    <w:link w:val="Footer"/>
    <w:uiPriority w:val="99"/>
    <w:rsid w:val="00A46ACF"/>
    <w:rPr>
      <w:rFonts w:ascii="Calibri" w:eastAsia="Calibri" w:hAnsi="Calibri" w:cs="Arial"/>
      <w:sz w:val="20"/>
      <w:szCs w:val="20"/>
      <w:lang w:eastAsia="en-GB"/>
    </w:rPr>
  </w:style>
  <w:style w:type="paragraph" w:customStyle="1" w:styleId="Default">
    <w:name w:val="Default"/>
    <w:rsid w:val="00A46AC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A1612"/>
    <w:pPr>
      <w:spacing w:after="0" w:line="240" w:lineRule="auto"/>
    </w:pPr>
    <w:rPr>
      <w:rFonts w:asciiTheme="minorHAnsi" w:hAnsiTheme="minorHAnsi"/>
    </w:rPr>
  </w:style>
  <w:style w:type="character" w:customStyle="1" w:styleId="Heading1Char">
    <w:name w:val="Heading 1 Char"/>
    <w:basedOn w:val="DefaultParagraphFont"/>
    <w:link w:val="Heading1"/>
    <w:uiPriority w:val="9"/>
    <w:rsid w:val="00DA1612"/>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DA1612"/>
    <w:rPr>
      <w:rFonts w:asciiTheme="majorHAnsi" w:eastAsiaTheme="majorEastAsia" w:hAnsiTheme="majorHAnsi" w:cstheme="majorBidi"/>
      <w:color w:val="2E74B5" w:themeColor="accent1" w:themeShade="BF"/>
      <w:sz w:val="26"/>
      <w:szCs w:val="26"/>
      <w:lang w:eastAsia="en-GB"/>
    </w:rPr>
  </w:style>
  <w:style w:type="paragraph" w:styleId="TOCHeading">
    <w:name w:val="TOC Heading"/>
    <w:basedOn w:val="Heading1"/>
    <w:next w:val="Normal"/>
    <w:uiPriority w:val="39"/>
    <w:unhideWhenUsed/>
    <w:qFormat/>
    <w:rsid w:val="00DA1612"/>
    <w:pPr>
      <w:spacing w:line="259" w:lineRule="auto"/>
      <w:outlineLvl w:val="9"/>
    </w:pPr>
    <w:rPr>
      <w:lang w:val="en-US" w:eastAsia="en-US"/>
    </w:rPr>
  </w:style>
  <w:style w:type="paragraph" w:styleId="TOC1">
    <w:name w:val="toc 1"/>
    <w:basedOn w:val="Normal"/>
    <w:next w:val="Normal"/>
    <w:autoRedefine/>
    <w:uiPriority w:val="39"/>
    <w:unhideWhenUsed/>
    <w:rsid w:val="00DA1612"/>
    <w:pPr>
      <w:spacing w:after="100"/>
    </w:pPr>
  </w:style>
  <w:style w:type="paragraph" w:styleId="TOC2">
    <w:name w:val="toc 2"/>
    <w:basedOn w:val="Normal"/>
    <w:next w:val="Normal"/>
    <w:autoRedefine/>
    <w:uiPriority w:val="39"/>
    <w:unhideWhenUsed/>
    <w:rsid w:val="00DA1612"/>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5bbb790de5274a22415d7fee/Eatwell_guide_colour_editio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gov.uk/sites/default/files/media/document/Early%20Years%20Choking%20Hazards%20Table_English.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jennetts.bonitas.org.uk/school-office/school-meal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ssets.publishing.service.gov.uk/media/6839b752210698b3364e86fc/Early_years_foundation_stage_nutrition_guidance.pdf"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80DC-9190-4466-A747-D502FBAE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2342</Words>
  <Characters>13351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Elizabeth Savage</cp:lastModifiedBy>
  <cp:revision>3</cp:revision>
  <dcterms:created xsi:type="dcterms:W3CDTF">2026-01-24T17:04:00Z</dcterms:created>
  <dcterms:modified xsi:type="dcterms:W3CDTF">2026-01-24T17:04:00Z</dcterms:modified>
</cp:coreProperties>
</file>