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196D" w14:textId="01791CD0" w:rsidR="0029549F" w:rsidRPr="0029549F" w:rsidRDefault="007C3DBB" w:rsidP="0029549F">
      <w:pPr>
        <w:pStyle w:val="Heading2"/>
        <w:spacing w:line="300" w:lineRule="atLeast"/>
        <w:rPr>
          <w:rFonts w:ascii="Source Sans Pro" w:hAnsi="Source Sans Pro" w:cs="Segoe UI"/>
          <w:sz w:val="36"/>
          <w:szCs w:val="36"/>
        </w:rPr>
      </w:pPr>
      <w:r>
        <w:rPr>
          <w:rFonts w:ascii="Source Sans Pro" w:hAnsi="Source Sans Pro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A48D97" wp14:editId="536C8433">
            <wp:simplePos x="0" y="0"/>
            <wp:positionH relativeFrom="column">
              <wp:posOffset>3841115</wp:posOffset>
            </wp:positionH>
            <wp:positionV relativeFrom="paragraph">
              <wp:posOffset>0</wp:posOffset>
            </wp:positionV>
            <wp:extent cx="2499360" cy="2804160"/>
            <wp:effectExtent l="0" t="0" r="0" b="0"/>
            <wp:wrapTight wrapText="bothSides">
              <wp:wrapPolygon edited="0">
                <wp:start x="0" y="0"/>
                <wp:lineTo x="0" y="21424"/>
                <wp:lineTo x="21402" y="21424"/>
                <wp:lineTo x="214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49F" w:rsidRPr="0029549F">
        <w:rPr>
          <w:rStyle w:val="Strong"/>
          <w:rFonts w:ascii="Source Sans Pro" w:hAnsi="Source Sans Pro" w:cs="Segoe UI"/>
          <w:b w:val="0"/>
          <w:bCs w:val="0"/>
          <w:sz w:val="36"/>
          <w:szCs w:val="36"/>
        </w:rPr>
        <w:t>Governors Survey Summary – 2025</w:t>
      </w:r>
    </w:p>
    <w:p w14:paraId="7E7A5837" w14:textId="314A10F4" w:rsidR="0029549F" w:rsidRPr="0029549F" w:rsidRDefault="0029549F" w:rsidP="0029549F">
      <w:pPr>
        <w:pStyle w:val="NormalWeb"/>
        <w:spacing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eastAsiaTheme="majorEastAsia" w:hAnsi="Source Sans Pro" w:cs="Segoe UI"/>
          <w:sz w:val="28"/>
          <w:szCs w:val="28"/>
        </w:rPr>
        <w:t>Thank you to all Parents who shared feedback. Here are the key highlights (latest 2025):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</w:p>
    <w:p w14:paraId="60882C18" w14:textId="27E3E5BF" w:rsidR="0029549F" w:rsidRPr="0029549F" w:rsidRDefault="0029549F" w:rsidP="0029549F">
      <w:pPr>
        <w:pStyle w:val="Heading3"/>
        <w:spacing w:line="300" w:lineRule="atLeast"/>
        <w:rPr>
          <w:rFonts w:ascii="Source Sans Pro" w:hAnsi="Source Sans Pro" w:cs="Segoe UI"/>
          <w:sz w:val="36"/>
          <w:szCs w:val="36"/>
        </w:rPr>
      </w:pPr>
      <w:r w:rsidRPr="0029549F">
        <w:rPr>
          <w:rStyle w:val="Strong"/>
          <w:rFonts w:ascii="Source Sans Pro" w:eastAsiaTheme="majorEastAsia" w:hAnsi="Source Sans Pro" w:cs="Segoe UI"/>
          <w:b/>
          <w:bCs/>
          <w:sz w:val="36"/>
          <w:szCs w:val="36"/>
        </w:rPr>
        <w:t xml:space="preserve">What Parents Are Most Positive </w:t>
      </w:r>
      <w:proofErr w:type="gramStart"/>
      <w:r w:rsidRPr="0029549F">
        <w:rPr>
          <w:rStyle w:val="Strong"/>
          <w:rFonts w:ascii="Source Sans Pro" w:eastAsiaTheme="majorEastAsia" w:hAnsi="Source Sans Pro" w:cs="Segoe UI"/>
          <w:b/>
          <w:bCs/>
          <w:sz w:val="36"/>
          <w:szCs w:val="36"/>
        </w:rPr>
        <w:t>About</w:t>
      </w:r>
      <w:proofErr w:type="gramEnd"/>
    </w:p>
    <w:p w14:paraId="6310870F" w14:textId="77777777" w:rsidR="0029549F" w:rsidRPr="0029549F" w:rsidRDefault="0029549F" w:rsidP="0029549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Happiness &amp; Safety: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95%</w:t>
      </w:r>
      <w:r w:rsidRPr="0029549F">
        <w:rPr>
          <w:rFonts w:ascii="Source Sans Pro" w:hAnsi="Source Sans Pro" w:cs="Segoe UI"/>
          <w:sz w:val="28"/>
          <w:szCs w:val="28"/>
        </w:rPr>
        <w:t xml:space="preserve"> say children are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happy</w:t>
      </w:r>
      <w:r w:rsidRPr="0029549F">
        <w:rPr>
          <w:rFonts w:ascii="Source Sans Pro" w:hAnsi="Source Sans Pro" w:cs="Segoe UI"/>
          <w:sz w:val="28"/>
          <w:szCs w:val="28"/>
        </w:rPr>
        <w:t xml:space="preserve"> and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95%</w:t>
      </w:r>
      <w:r w:rsidRPr="0029549F">
        <w:rPr>
          <w:rFonts w:ascii="Source Sans Pro" w:hAnsi="Source Sans Pro" w:cs="Segoe UI"/>
          <w:sz w:val="28"/>
          <w:szCs w:val="28"/>
        </w:rPr>
        <w:t xml:space="preserve"> say they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feel safe</w:t>
      </w:r>
      <w:r w:rsidRPr="0029549F">
        <w:rPr>
          <w:rFonts w:ascii="Source Sans Pro" w:hAnsi="Source Sans Pro" w:cs="Segoe UI"/>
          <w:sz w:val="28"/>
          <w:szCs w:val="28"/>
        </w:rPr>
        <w:t xml:space="preserve"> at school. </w:t>
      </w:r>
    </w:p>
    <w:p w14:paraId="62FD3065" w14:textId="09E5C75C" w:rsidR="0029549F" w:rsidRPr="0029549F" w:rsidRDefault="0029549F" w:rsidP="0029549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 xml:space="preserve">High Expectations </w:t>
      </w:r>
      <w:r w:rsidR="007C3DBB">
        <w:rPr>
          <w:rStyle w:val="Strong"/>
          <w:rFonts w:ascii="Source Sans Pro" w:hAnsi="Source Sans Pro" w:cs="Segoe UI"/>
          <w:sz w:val="28"/>
          <w:szCs w:val="28"/>
        </w:rPr>
        <w:t xml:space="preserve">-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82%</w:t>
      </w:r>
      <w:r w:rsidRPr="0029549F">
        <w:rPr>
          <w:rFonts w:ascii="Source Sans Pro" w:hAnsi="Source Sans Pro" w:cs="Segoe UI"/>
          <w:sz w:val="28"/>
          <w:szCs w:val="28"/>
        </w:rPr>
        <w:t xml:space="preserve"> feel the school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keeps them informed</w:t>
      </w:r>
      <w:r w:rsidRPr="0029549F">
        <w:rPr>
          <w:rFonts w:ascii="Source Sans Pro" w:hAnsi="Source Sans Pro" w:cs="Segoe UI"/>
          <w:sz w:val="28"/>
          <w:szCs w:val="28"/>
        </w:rPr>
        <w:t xml:space="preserve"> about their child’s progress. </w:t>
      </w:r>
    </w:p>
    <w:p w14:paraId="160D341C" w14:textId="77777777" w:rsidR="0029549F" w:rsidRPr="0029549F" w:rsidRDefault="0029549F" w:rsidP="0029549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Behaviour &amp; Routines: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81%</w:t>
      </w:r>
      <w:r w:rsidRPr="0029549F">
        <w:rPr>
          <w:rFonts w:ascii="Source Sans Pro" w:hAnsi="Source Sans Pro" w:cs="Segoe UI"/>
          <w:sz w:val="28"/>
          <w:szCs w:val="28"/>
        </w:rPr>
        <w:t xml:space="preserve"> agree the school ensures pupils are well behaved / routines are clear. </w:t>
      </w:r>
    </w:p>
    <w:p w14:paraId="4E0E76B8" w14:textId="77777777" w:rsidR="0029549F" w:rsidRPr="0029549F" w:rsidRDefault="0029549F" w:rsidP="0029549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Curriculum Awareness: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92%</w:t>
      </w:r>
      <w:r w:rsidRPr="0029549F">
        <w:rPr>
          <w:rFonts w:ascii="Source Sans Pro" w:hAnsi="Source Sans Pro" w:cs="Segoe UI"/>
          <w:sz w:val="28"/>
          <w:szCs w:val="28"/>
        </w:rPr>
        <w:t xml:space="preserve"> know what children will learn during the year. </w:t>
      </w:r>
    </w:p>
    <w:p w14:paraId="78097C3F" w14:textId="77777777" w:rsidR="0029549F" w:rsidRPr="0029549F" w:rsidRDefault="0029549F" w:rsidP="0029549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Recommendation: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95%</w:t>
      </w:r>
      <w:r w:rsidRPr="0029549F">
        <w:rPr>
          <w:rFonts w:ascii="Source Sans Pro" w:hAnsi="Source Sans Pro" w:cs="Segoe UI"/>
          <w:sz w:val="28"/>
          <w:szCs w:val="28"/>
        </w:rPr>
        <w:t xml:space="preserve"> would recommend the school to another parent. </w:t>
      </w:r>
    </w:p>
    <w:p w14:paraId="07D11193" w14:textId="77777777" w:rsidR="0029549F" w:rsidRPr="0029549F" w:rsidRDefault="0029549F" w:rsidP="0029549F">
      <w:pPr>
        <w:pStyle w:val="NormalWeb"/>
        <w:spacing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eastAsiaTheme="majorEastAsia" w:hAnsi="Source Sans Pro" w:cs="Segoe UI"/>
          <w:sz w:val="28"/>
          <w:szCs w:val="28"/>
        </w:rPr>
        <w:t>Participation (2025):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eastAsiaTheme="majorEastAsia" w:hAnsi="Source Sans Pro" w:cs="Segoe UI"/>
          <w:sz w:val="28"/>
          <w:szCs w:val="28"/>
        </w:rPr>
        <w:t>94 responses</w:t>
      </w:r>
      <w:r w:rsidRPr="0029549F">
        <w:rPr>
          <w:rFonts w:ascii="Source Sans Pro" w:hAnsi="Source Sans Pro" w:cs="Segoe UI"/>
          <w:sz w:val="28"/>
          <w:szCs w:val="28"/>
        </w:rPr>
        <w:t xml:space="preserve">, representing </w:t>
      </w:r>
      <w:r w:rsidRPr="0029549F">
        <w:rPr>
          <w:rStyle w:val="Strong"/>
          <w:rFonts w:ascii="Source Sans Pro" w:eastAsiaTheme="majorEastAsia" w:hAnsi="Source Sans Pro" w:cs="Segoe UI"/>
          <w:sz w:val="28"/>
          <w:szCs w:val="28"/>
        </w:rPr>
        <w:t>75 families</w:t>
      </w:r>
      <w:r w:rsidRPr="0029549F">
        <w:rPr>
          <w:rFonts w:ascii="Source Sans Pro" w:hAnsi="Source Sans Pro" w:cs="Segoe UI"/>
          <w:sz w:val="28"/>
          <w:szCs w:val="28"/>
        </w:rPr>
        <w:t xml:space="preserve">. </w:t>
      </w:r>
    </w:p>
    <w:p w14:paraId="317DC1B3" w14:textId="1FE862D8" w:rsidR="0029549F" w:rsidRPr="0029549F" w:rsidRDefault="0029549F" w:rsidP="0029549F">
      <w:pPr>
        <w:pStyle w:val="Heading3"/>
        <w:spacing w:line="300" w:lineRule="atLeast"/>
        <w:rPr>
          <w:rFonts w:ascii="Source Sans Pro" w:hAnsi="Source Sans Pro" w:cs="Segoe UI"/>
          <w:sz w:val="36"/>
          <w:szCs w:val="36"/>
        </w:rPr>
      </w:pPr>
      <w:r w:rsidRPr="0029549F">
        <w:rPr>
          <w:rStyle w:val="Strong"/>
          <w:rFonts w:ascii="Source Sans Pro" w:eastAsiaTheme="majorEastAsia" w:hAnsi="Source Sans Pro" w:cs="Segoe UI"/>
          <w:b/>
          <w:bCs/>
          <w:sz w:val="36"/>
          <w:szCs w:val="36"/>
        </w:rPr>
        <w:t>Areas of Strength (Trends)</w:t>
      </w:r>
      <w:r w:rsidR="00251EA2">
        <w:rPr>
          <w:rStyle w:val="Strong"/>
          <w:rFonts w:ascii="Source Sans Pro" w:eastAsiaTheme="majorEastAsia" w:hAnsi="Source Sans Pro" w:cs="Segoe UI"/>
          <w:b/>
          <w:bCs/>
          <w:sz w:val="36"/>
          <w:szCs w:val="36"/>
        </w:rPr>
        <w:t xml:space="preserve"> </w:t>
      </w:r>
      <w:r w:rsidR="00251EA2">
        <w:rPr>
          <w:rStyle w:val="Emphasis"/>
          <w:rFonts w:ascii="Segoe UI" w:hAnsi="Segoe UI" w:cs="Segoe UI"/>
          <w:sz w:val="21"/>
          <w:szCs w:val="21"/>
        </w:rPr>
        <w:t xml:space="preserve">Here are the key highlights from </w:t>
      </w:r>
      <w:r w:rsidR="00251EA2">
        <w:rPr>
          <w:rStyle w:val="Strong"/>
          <w:rFonts w:ascii="Segoe UI" w:eastAsiaTheme="majorEastAsia" w:hAnsi="Segoe UI" w:cs="Segoe UI"/>
          <w:i/>
          <w:iCs/>
          <w:sz w:val="21"/>
          <w:szCs w:val="21"/>
        </w:rPr>
        <w:t>2022 onwards</w:t>
      </w:r>
      <w:r w:rsidR="00251EA2">
        <w:rPr>
          <w:rStyle w:val="Emphasis"/>
          <w:rFonts w:ascii="Segoe UI" w:hAnsi="Segoe UI" w:cs="Segoe UI"/>
          <w:sz w:val="21"/>
          <w:szCs w:val="21"/>
        </w:rPr>
        <w:t>:</w:t>
      </w:r>
    </w:p>
    <w:p w14:paraId="407CAAEC" w14:textId="1CE6F04A" w:rsidR="0029549F" w:rsidRPr="0029549F" w:rsidRDefault="0029549F" w:rsidP="0029549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Sustained happiness &amp; safety:</w:t>
      </w:r>
      <w:r w:rsidRPr="0029549F">
        <w:rPr>
          <w:rFonts w:ascii="Source Sans Pro" w:hAnsi="Source Sans Pro" w:cs="Segoe UI"/>
          <w:sz w:val="28"/>
          <w:szCs w:val="28"/>
        </w:rPr>
        <w:t xml:space="preserve"> Up from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90% → 95% (happy)</w:t>
      </w:r>
      <w:r w:rsidRPr="0029549F">
        <w:rPr>
          <w:rFonts w:ascii="Source Sans Pro" w:hAnsi="Source Sans Pro" w:cs="Segoe UI"/>
          <w:sz w:val="28"/>
          <w:szCs w:val="28"/>
        </w:rPr>
        <w:t xml:space="preserve"> and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86% → 95% (safe)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</w:p>
    <w:p w14:paraId="286068BA" w14:textId="77777777" w:rsidR="00251EA2" w:rsidRDefault="0029549F" w:rsidP="0029549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Recommendation remains excellent: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95% (2025)</w:t>
      </w:r>
      <w:r w:rsidRPr="0029549F">
        <w:rPr>
          <w:rFonts w:ascii="Source Sans Pro" w:hAnsi="Source Sans Pro" w:cs="Segoe UI"/>
          <w:sz w:val="28"/>
          <w:szCs w:val="28"/>
        </w:rPr>
        <w:t>;</w:t>
      </w:r>
    </w:p>
    <w:p w14:paraId="0E2F3932" w14:textId="159E6AC9" w:rsidR="0029549F" w:rsidRPr="00251EA2" w:rsidRDefault="00251EA2" w:rsidP="0029549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40"/>
          <w:szCs w:val="40"/>
        </w:rPr>
      </w:pPr>
      <w:r w:rsidRPr="00251EA2">
        <w:rPr>
          <w:rStyle w:val="Strong"/>
          <w:rFonts w:ascii="Segoe UI" w:hAnsi="Segoe UI" w:cs="Segoe UI"/>
          <w:sz w:val="28"/>
          <w:szCs w:val="28"/>
        </w:rPr>
        <w:t>SEND Support:</w:t>
      </w:r>
      <w:r w:rsidRPr="00251EA2">
        <w:rPr>
          <w:rFonts w:ascii="Segoe UI" w:hAnsi="Segoe UI" w:cs="Segoe UI"/>
          <w:sz w:val="28"/>
          <w:szCs w:val="28"/>
        </w:rPr>
        <w:t xml:space="preserve"> </w:t>
      </w:r>
      <w:r w:rsidRPr="00251EA2">
        <w:rPr>
          <w:rStyle w:val="Strong"/>
          <w:rFonts w:ascii="Segoe UI" w:hAnsi="Segoe UI" w:cs="Segoe UI"/>
          <w:sz w:val="28"/>
          <w:szCs w:val="28"/>
        </w:rPr>
        <w:t>88%</w:t>
      </w:r>
      <w:r w:rsidRPr="00251EA2">
        <w:rPr>
          <w:rFonts w:ascii="Segoe UI" w:hAnsi="Segoe UI" w:cs="Segoe UI"/>
          <w:sz w:val="28"/>
          <w:szCs w:val="28"/>
        </w:rPr>
        <w:t xml:space="preserve"> say pupils with SEND receive the support they need.</w:t>
      </w:r>
      <w:r w:rsidR="0029549F" w:rsidRPr="00251EA2">
        <w:rPr>
          <w:rFonts w:ascii="Source Sans Pro" w:hAnsi="Source Sans Pro" w:cs="Segoe UI"/>
          <w:sz w:val="40"/>
          <w:szCs w:val="40"/>
        </w:rPr>
        <w:t xml:space="preserve"> </w:t>
      </w:r>
    </w:p>
    <w:p w14:paraId="4EE0D6C2" w14:textId="77777777" w:rsidR="00251EA2" w:rsidRPr="00251EA2" w:rsidRDefault="00251EA2" w:rsidP="0029549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40"/>
          <w:szCs w:val="40"/>
        </w:rPr>
      </w:pPr>
      <w:r w:rsidRPr="00251EA2">
        <w:rPr>
          <w:rStyle w:val="Strong"/>
          <w:rFonts w:ascii="Segoe UI" w:hAnsi="Segoe UI" w:cs="Segoe UI"/>
          <w:sz w:val="28"/>
          <w:szCs w:val="28"/>
        </w:rPr>
        <w:t>Curriculum Awareness:</w:t>
      </w:r>
      <w:r w:rsidRPr="00251EA2">
        <w:rPr>
          <w:rFonts w:ascii="Segoe UI" w:hAnsi="Segoe UI" w:cs="Segoe UI"/>
          <w:sz w:val="28"/>
          <w:szCs w:val="28"/>
        </w:rPr>
        <w:t xml:space="preserve"> </w:t>
      </w:r>
      <w:r w:rsidRPr="00251EA2">
        <w:rPr>
          <w:rStyle w:val="Strong"/>
          <w:rFonts w:ascii="Segoe UI" w:hAnsi="Segoe UI" w:cs="Segoe UI"/>
          <w:sz w:val="28"/>
          <w:szCs w:val="28"/>
        </w:rPr>
        <w:t>92%</w:t>
      </w:r>
      <w:r w:rsidRPr="00251EA2">
        <w:rPr>
          <w:rFonts w:ascii="Segoe UI" w:hAnsi="Segoe UI" w:cs="Segoe UI"/>
          <w:sz w:val="28"/>
          <w:szCs w:val="28"/>
        </w:rPr>
        <w:t xml:space="preserve"> know what children will learn during the year.</w:t>
      </w:r>
    </w:p>
    <w:p w14:paraId="44B1FB8B" w14:textId="5B5E61F5" w:rsidR="0029549F" w:rsidRPr="0029549F" w:rsidRDefault="0029549F" w:rsidP="0029549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Communication &amp; curriculum awareness improved: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</w:p>
    <w:p w14:paraId="13E31F23" w14:textId="5818C255" w:rsidR="0029549F" w:rsidRPr="0029549F" w:rsidRDefault="0029549F" w:rsidP="0029549F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Communication: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82% (2025)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</w:p>
    <w:p w14:paraId="2569C520" w14:textId="77777777" w:rsidR="00251EA2" w:rsidRPr="00251EA2" w:rsidRDefault="0029549F" w:rsidP="00D10985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36"/>
          <w:szCs w:val="36"/>
        </w:rPr>
      </w:pPr>
      <w:r w:rsidRPr="00251EA2">
        <w:rPr>
          <w:rStyle w:val="Strong"/>
          <w:rFonts w:ascii="Source Sans Pro" w:hAnsi="Source Sans Pro" w:cs="Segoe UI"/>
          <w:sz w:val="28"/>
          <w:szCs w:val="28"/>
        </w:rPr>
        <w:t>Curriculum awareness:</w:t>
      </w:r>
      <w:r w:rsidRPr="00251EA2">
        <w:rPr>
          <w:rFonts w:ascii="Source Sans Pro" w:hAnsi="Source Sans Pro" w:cs="Segoe UI"/>
          <w:sz w:val="28"/>
          <w:szCs w:val="28"/>
        </w:rPr>
        <w:t xml:space="preserve"> </w:t>
      </w:r>
      <w:r w:rsidRPr="00251EA2">
        <w:rPr>
          <w:rStyle w:val="Strong"/>
          <w:rFonts w:ascii="Source Sans Pro" w:hAnsi="Source Sans Pro" w:cs="Segoe UI"/>
          <w:sz w:val="28"/>
          <w:szCs w:val="28"/>
        </w:rPr>
        <w:t>92% (2025)</w:t>
      </w:r>
      <w:r w:rsidRPr="00251EA2">
        <w:rPr>
          <w:rFonts w:ascii="Source Sans Pro" w:hAnsi="Source Sans Pro" w:cs="Segoe UI"/>
          <w:sz w:val="28"/>
          <w:szCs w:val="28"/>
        </w:rPr>
        <w:t xml:space="preserve"> </w:t>
      </w:r>
    </w:p>
    <w:p w14:paraId="1369395C" w14:textId="68BFE965" w:rsidR="0029549F" w:rsidRPr="00251EA2" w:rsidRDefault="0029549F" w:rsidP="00251EA2">
      <w:pPr>
        <w:spacing w:before="100" w:beforeAutospacing="1" w:after="100" w:afterAutospacing="1" w:line="300" w:lineRule="atLeast"/>
        <w:rPr>
          <w:rFonts w:ascii="Source Sans Pro" w:hAnsi="Source Sans Pro" w:cs="Segoe UI"/>
          <w:sz w:val="36"/>
          <w:szCs w:val="36"/>
        </w:rPr>
      </w:pPr>
      <w:r w:rsidRPr="00251EA2">
        <w:rPr>
          <w:rStyle w:val="Strong"/>
          <w:rFonts w:ascii="Source Sans Pro" w:eastAsiaTheme="majorEastAsia" w:hAnsi="Source Sans Pro" w:cs="Segoe UI"/>
          <w:sz w:val="36"/>
          <w:szCs w:val="36"/>
        </w:rPr>
        <w:t>Areas for Continued Focus</w:t>
      </w:r>
    </w:p>
    <w:p w14:paraId="46CA2A68" w14:textId="57D3E946" w:rsidR="0029549F" w:rsidRPr="0029549F" w:rsidRDefault="0029549F" w:rsidP="0029549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Behaviour &amp; routines:</w:t>
      </w:r>
      <w:r w:rsidRPr="0029549F">
        <w:rPr>
          <w:rFonts w:ascii="Source Sans Pro" w:hAnsi="Source Sans Pro" w:cs="Segoe UI"/>
          <w:sz w:val="28"/>
          <w:szCs w:val="28"/>
        </w:rPr>
        <w:t xml:space="preserve">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81% (2025)</w:t>
      </w:r>
      <w:r w:rsidRPr="0029549F">
        <w:rPr>
          <w:rFonts w:ascii="Source Sans Pro" w:hAnsi="Source Sans Pro" w:cs="Segoe UI"/>
          <w:sz w:val="28"/>
          <w:szCs w:val="28"/>
        </w:rPr>
        <w:t xml:space="preserve">. Action: restate expectations with parents/pupils; keep celebrating positives to rebuild momentum </w:t>
      </w:r>
    </w:p>
    <w:p w14:paraId="56852B64" w14:textId="65BC12A5" w:rsidR="0029549F" w:rsidRPr="0029549F" w:rsidRDefault="0029549F" w:rsidP="0029549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Style w:val="Strong"/>
          <w:rFonts w:ascii="Source Sans Pro" w:hAnsi="Source Sans Pro" w:cs="Segoe UI"/>
          <w:sz w:val="28"/>
          <w:szCs w:val="28"/>
        </w:rPr>
        <w:t>Communication consistency:</w:t>
      </w:r>
      <w:r w:rsidRPr="0029549F">
        <w:rPr>
          <w:rFonts w:ascii="Source Sans Pro" w:hAnsi="Source Sans Pro" w:cs="Segoe UI"/>
          <w:sz w:val="28"/>
          <w:szCs w:val="28"/>
        </w:rPr>
        <w:t xml:space="preserve"> Despite big gains since, keep driving 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clear, regular updates</w:t>
      </w:r>
      <w:r w:rsidRPr="0029549F">
        <w:rPr>
          <w:rFonts w:ascii="Source Sans Pro" w:hAnsi="Source Sans Pro" w:cs="Segoe UI"/>
          <w:sz w:val="28"/>
          <w:szCs w:val="28"/>
        </w:rPr>
        <w:t xml:space="preserve"> so all families experience the same high standard (</w:t>
      </w:r>
      <w:r w:rsidRPr="0029549F">
        <w:rPr>
          <w:rStyle w:val="Strong"/>
          <w:rFonts w:ascii="Source Sans Pro" w:hAnsi="Source Sans Pro" w:cs="Segoe UI"/>
          <w:sz w:val="28"/>
          <w:szCs w:val="28"/>
        </w:rPr>
        <w:t>82% in 2025</w:t>
      </w:r>
      <w:r w:rsidRPr="0029549F">
        <w:rPr>
          <w:rFonts w:ascii="Source Sans Pro" w:hAnsi="Source Sans Pro" w:cs="Segoe UI"/>
          <w:sz w:val="28"/>
          <w:szCs w:val="28"/>
        </w:rPr>
        <w:t xml:space="preserve">). </w:t>
      </w:r>
    </w:p>
    <w:p w14:paraId="6B92EC4A" w14:textId="77777777" w:rsidR="0029549F" w:rsidRPr="0029549F" w:rsidRDefault="0029549F" w:rsidP="0029549F">
      <w:pPr>
        <w:pStyle w:val="Heading3"/>
        <w:spacing w:line="300" w:lineRule="atLeast"/>
        <w:rPr>
          <w:rFonts w:ascii="Source Sans Pro" w:hAnsi="Source Sans Pro" w:cs="Segoe UI"/>
          <w:sz w:val="36"/>
          <w:szCs w:val="36"/>
        </w:rPr>
      </w:pPr>
      <w:r w:rsidRPr="0029549F">
        <w:rPr>
          <w:rStyle w:val="Strong"/>
          <w:rFonts w:ascii="Source Sans Pro" w:eastAsiaTheme="majorEastAsia" w:hAnsi="Source Sans Pro" w:cs="Segoe UI"/>
          <w:b/>
          <w:bCs/>
          <w:sz w:val="36"/>
          <w:szCs w:val="36"/>
        </w:rPr>
        <w:t>What You Told Us You Value Most</w:t>
      </w:r>
    </w:p>
    <w:p w14:paraId="7E7FB868" w14:textId="77777777" w:rsidR="0029549F" w:rsidRPr="0029549F" w:rsidRDefault="0029549F" w:rsidP="0029549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Fonts w:ascii="Source Sans Pro" w:hAnsi="Source Sans Pro" w:cs="Segoe UI"/>
          <w:sz w:val="28"/>
          <w:szCs w:val="28"/>
        </w:rPr>
        <w:lastRenderedPageBreak/>
        <w:t>Strong leadership and clear vision.</w:t>
      </w:r>
    </w:p>
    <w:p w14:paraId="04D272C8" w14:textId="77777777" w:rsidR="0029549F" w:rsidRPr="0029549F" w:rsidRDefault="0029549F" w:rsidP="0029549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Fonts w:ascii="Source Sans Pro" w:hAnsi="Source Sans Pro" w:cs="Segoe UI"/>
          <w:sz w:val="28"/>
          <w:szCs w:val="28"/>
        </w:rPr>
        <w:t>High standards and expectations for pupils.</w:t>
      </w:r>
    </w:p>
    <w:p w14:paraId="7A553262" w14:textId="77777777" w:rsidR="00251EA2" w:rsidRDefault="0029549F" w:rsidP="0029549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ource Sans Pro" w:hAnsi="Source Sans Pro" w:cs="Segoe UI"/>
          <w:sz w:val="28"/>
          <w:szCs w:val="28"/>
        </w:rPr>
      </w:pPr>
      <w:r w:rsidRPr="0029549F">
        <w:rPr>
          <w:rFonts w:ascii="Source Sans Pro" w:hAnsi="Source Sans Pro" w:cs="Segoe UI"/>
          <w:sz w:val="28"/>
          <w:szCs w:val="28"/>
        </w:rPr>
        <w:t>Commitment to continuous improvement and pupil wellbeing.</w:t>
      </w:r>
    </w:p>
    <w:p w14:paraId="700A4C98" w14:textId="77777777" w:rsidR="000F1130" w:rsidRPr="0029549F" w:rsidRDefault="000F1130" w:rsidP="00035135">
      <w:pPr>
        <w:spacing w:before="100" w:beforeAutospacing="1" w:after="100" w:afterAutospacing="1" w:line="300" w:lineRule="atLeast"/>
        <w:outlineLvl w:val="3"/>
        <w:rPr>
          <w:rFonts w:ascii="Source Sans Pro" w:hAnsi="Source Sans Pro"/>
          <w:sz w:val="40"/>
          <w:szCs w:val="40"/>
        </w:rPr>
      </w:pPr>
    </w:p>
    <w:sectPr w:rsidR="000F1130" w:rsidRPr="0029549F" w:rsidSect="003F78E1">
      <w:pgSz w:w="11906" w:h="16838"/>
      <w:pgMar w:top="568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972"/>
    <w:multiLevelType w:val="multilevel"/>
    <w:tmpl w:val="A37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4583"/>
    <w:multiLevelType w:val="multilevel"/>
    <w:tmpl w:val="E87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6827"/>
    <w:multiLevelType w:val="multilevel"/>
    <w:tmpl w:val="D794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17D72"/>
    <w:multiLevelType w:val="multilevel"/>
    <w:tmpl w:val="82A0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D4A6E"/>
    <w:multiLevelType w:val="multilevel"/>
    <w:tmpl w:val="56E8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36427"/>
    <w:multiLevelType w:val="multilevel"/>
    <w:tmpl w:val="E7B6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B7CAB"/>
    <w:multiLevelType w:val="multilevel"/>
    <w:tmpl w:val="EE00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F210B"/>
    <w:multiLevelType w:val="multilevel"/>
    <w:tmpl w:val="A824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57DD5"/>
    <w:multiLevelType w:val="multilevel"/>
    <w:tmpl w:val="5A8A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B76C1"/>
    <w:multiLevelType w:val="multilevel"/>
    <w:tmpl w:val="37A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86AF1"/>
    <w:multiLevelType w:val="multilevel"/>
    <w:tmpl w:val="C21E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15794"/>
    <w:multiLevelType w:val="multilevel"/>
    <w:tmpl w:val="23B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D36D0"/>
    <w:multiLevelType w:val="multilevel"/>
    <w:tmpl w:val="017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F737D"/>
    <w:multiLevelType w:val="multilevel"/>
    <w:tmpl w:val="A34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45548"/>
    <w:multiLevelType w:val="multilevel"/>
    <w:tmpl w:val="EFEA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13031"/>
    <w:multiLevelType w:val="multilevel"/>
    <w:tmpl w:val="EA9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6"/>
  </w:num>
  <w:num w:numId="8">
    <w:abstractNumId w:val="14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DE"/>
    <w:rsid w:val="00035135"/>
    <w:rsid w:val="000F1130"/>
    <w:rsid w:val="00251EA2"/>
    <w:rsid w:val="0029549F"/>
    <w:rsid w:val="003F78E1"/>
    <w:rsid w:val="007C3DBB"/>
    <w:rsid w:val="0081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D2A0"/>
  <w15:chartTrackingRefBased/>
  <w15:docId w15:val="{BC502C89-715C-4A72-961C-D4EC9175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16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163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63D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163D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163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4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9549F"/>
    <w:rPr>
      <w:strike w:val="0"/>
      <w:dstrike w:val="0"/>
      <w:color w:val="464FEB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2954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Savage</dc:creator>
  <cp:keywords/>
  <dc:description/>
  <cp:lastModifiedBy>Elizabeth Savage</cp:lastModifiedBy>
  <cp:revision>2</cp:revision>
  <cp:lastPrinted>2026-01-15T17:03:00Z</cp:lastPrinted>
  <dcterms:created xsi:type="dcterms:W3CDTF">2026-01-16T18:53:00Z</dcterms:created>
  <dcterms:modified xsi:type="dcterms:W3CDTF">2026-01-16T18:53:00Z</dcterms:modified>
</cp:coreProperties>
</file>